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A53F" w14:textId="77777777" w:rsidR="00FD3C25" w:rsidRDefault="00FD3C25" w:rsidP="003009EE">
      <w:pPr>
        <w:pStyle w:val="Heading1"/>
      </w:pPr>
      <w:bookmarkStart w:id="0" w:name="_Toc114228580"/>
      <w:r>
        <w:rPr>
          <w:noProof/>
        </w:rPr>
        <w:drawing>
          <wp:inline distT="0" distB="0" distL="0" distR="0" wp14:anchorId="0AF16DB3" wp14:editId="6B0A1EAD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63220AE" w14:textId="77777777" w:rsidR="00546E04" w:rsidRDefault="00546E04" w:rsidP="003009EE">
      <w:pPr>
        <w:pStyle w:val="Heading1"/>
      </w:pPr>
    </w:p>
    <w:p w14:paraId="6C1C6EED" w14:textId="77777777" w:rsidR="001A5DBF" w:rsidRPr="00D16396" w:rsidRDefault="001A5DBF" w:rsidP="001D5ABE">
      <w:pPr>
        <w:pStyle w:val="Largeprintpageheading"/>
      </w:pPr>
    </w:p>
    <w:p w14:paraId="19D87163" w14:textId="77777777" w:rsidR="00546E04" w:rsidRPr="00131F42" w:rsidRDefault="00E609CF" w:rsidP="003009EE">
      <w:pPr>
        <w:pStyle w:val="Heading1"/>
      </w:pPr>
      <w:bookmarkStart w:id="1" w:name="_Toc114228581"/>
      <w:r>
        <w:t>Print bras</w:t>
      </w:r>
      <w:bookmarkEnd w:id="1"/>
    </w:p>
    <w:p w14:paraId="1F829D09" w14:textId="77777777" w:rsidR="00546E04" w:rsidRDefault="00546E04" w:rsidP="003009EE">
      <w:pPr>
        <w:pStyle w:val="Heading1"/>
      </w:pPr>
    </w:p>
    <w:p w14:paraId="70CF3357" w14:textId="77777777" w:rsidR="00E87F50" w:rsidRDefault="00E87F50" w:rsidP="003009EE">
      <w:pPr>
        <w:pStyle w:val="Heading1"/>
      </w:pPr>
    </w:p>
    <w:p w14:paraId="57F17EF9" w14:textId="6C43F6F6" w:rsidR="00FD3C25" w:rsidRPr="00131F42" w:rsidRDefault="00E80F33" w:rsidP="003009EE">
      <w:pPr>
        <w:pStyle w:val="Heading1"/>
        <w:rPr>
          <w:sz w:val="56"/>
          <w:szCs w:val="56"/>
        </w:rPr>
      </w:pPr>
      <w:bookmarkStart w:id="2" w:name="_Toc114228582"/>
      <w:r>
        <w:rPr>
          <w:sz w:val="56"/>
          <w:szCs w:val="56"/>
        </w:rPr>
        <w:t xml:space="preserve">Cyngor </w:t>
      </w:r>
      <w:r w:rsidR="00913E8F">
        <w:rPr>
          <w:sz w:val="56"/>
          <w:szCs w:val="56"/>
        </w:rPr>
        <w:t>Celfyddydau</w:t>
      </w:r>
      <w:r>
        <w:rPr>
          <w:sz w:val="56"/>
          <w:szCs w:val="56"/>
        </w:rPr>
        <w:t xml:space="preserve"> Cymru</w:t>
      </w:r>
      <w:bookmarkEnd w:id="2"/>
    </w:p>
    <w:p w14:paraId="66A105B9" w14:textId="426B279F" w:rsidR="00091AA8" w:rsidRPr="00131F42" w:rsidRDefault="00E80F33" w:rsidP="003009EE">
      <w:pPr>
        <w:pStyle w:val="Heading1"/>
        <w:rPr>
          <w:sz w:val="56"/>
          <w:szCs w:val="56"/>
        </w:rPr>
      </w:pPr>
      <w:bookmarkStart w:id="3" w:name="_Toc114228583"/>
      <w:r>
        <w:rPr>
          <w:sz w:val="56"/>
          <w:szCs w:val="56"/>
        </w:rPr>
        <w:t>Gweithdrefnau Diogelu 2022</w:t>
      </w:r>
      <w:bookmarkEnd w:id="3"/>
    </w:p>
    <w:p w14:paraId="4A65804B" w14:textId="77777777" w:rsidR="00D16396" w:rsidRDefault="00D16396" w:rsidP="003009EE"/>
    <w:p w14:paraId="32F7A147" w14:textId="77777777" w:rsidR="00D16396" w:rsidRDefault="00D16396" w:rsidP="003009EE"/>
    <w:p w14:paraId="60F2E713" w14:textId="77777777" w:rsidR="003009EE" w:rsidRDefault="003009EE" w:rsidP="003009EE"/>
    <w:p w14:paraId="6197AC47" w14:textId="77777777" w:rsidR="003009EE" w:rsidRDefault="003009EE" w:rsidP="003009EE"/>
    <w:p w14:paraId="5D72EBD7" w14:textId="4DCE99DE" w:rsidR="007C1781" w:rsidRPr="00A926CC" w:rsidRDefault="007A3BD0" w:rsidP="003009EE">
      <w:pPr>
        <w:rPr>
          <w:szCs w:val="36"/>
        </w:rPr>
      </w:pPr>
      <w:r w:rsidRPr="00A926CC">
        <w:rPr>
          <w:noProof/>
          <w:szCs w:val="36"/>
        </w:rPr>
        <w:drawing>
          <wp:anchor distT="0" distB="0" distL="114300" distR="114300" simplePos="0" relativeHeight="251658240" behindDoc="0" locked="0" layoutInCell="1" allowOverlap="1" wp14:anchorId="7E47CAF4" wp14:editId="1016B57B">
            <wp:simplePos x="0" y="0"/>
            <wp:positionH relativeFrom="margin">
              <wp:align>left</wp:align>
            </wp:positionH>
            <wp:positionV relativeFrom="margin">
              <wp:posOffset>8120380</wp:posOffset>
            </wp:positionV>
            <wp:extent cx="1521460" cy="502920"/>
            <wp:effectExtent l="0" t="0" r="2540" b="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9CF">
        <w:rPr>
          <w:szCs w:val="36"/>
        </w:rPr>
        <w:t>Medi</w:t>
      </w:r>
      <w:r w:rsidR="00091AA8" w:rsidRPr="00A926CC">
        <w:rPr>
          <w:szCs w:val="36"/>
        </w:rPr>
        <w:t xml:space="preserve"> 2022</w:t>
      </w:r>
      <w:r w:rsidR="00247F8C" w:rsidRPr="00A926CC">
        <w:rPr>
          <w:szCs w:val="36"/>
        </w:rPr>
        <w:t xml:space="preserve"> </w:t>
      </w:r>
    </w:p>
    <w:p w14:paraId="1CCE87A6" w14:textId="77777777" w:rsidR="006E0242" w:rsidRPr="0064291F" w:rsidRDefault="00E609CF" w:rsidP="0064291F">
      <w:pPr>
        <w:pStyle w:val="Heading2"/>
      </w:pPr>
      <w:bookmarkStart w:id="4" w:name="_Toc114228584"/>
      <w:r>
        <w:lastRenderedPageBreak/>
        <w:t>Hygyrchedd</w:t>
      </w:r>
      <w:bookmarkEnd w:id="4"/>
    </w:p>
    <w:p w14:paraId="3A36BE67" w14:textId="77777777" w:rsidR="00E609CF" w:rsidRPr="00E609CF" w:rsidRDefault="00E609CF" w:rsidP="00E609CF">
      <w:r w:rsidRPr="00E609CF">
        <w:t xml:space="preserve">Rydym wedi ymrwymo i sicrhau bod gwybodaeth ar gael mewn print bras, fformat hawdd i'w ddarllen, Braille, sain ac Arwyddeg. Ymdrechwn i ddarparu gwybodaeth mewn ieithoedd ar wahân i'r Gymraeg a'r Saesneg ar gais. </w:t>
      </w:r>
    </w:p>
    <w:p w14:paraId="613339C0" w14:textId="77777777" w:rsidR="00E609CF" w:rsidRPr="00E609CF" w:rsidRDefault="00E609CF" w:rsidP="00E609CF">
      <w:r w:rsidRPr="00E609CF">
        <w:t xml:space="preserve">Gweithredwn Bolisi Recriwtio Cyfle Cyfartal a chroesawn geisiadau gan bawb yn y Gymraeg neu’r Saesneg. Ni fydd eich dewis iaith yn arwain at unrhyw oedi wrth ymateb. </w:t>
      </w:r>
    </w:p>
    <w:p w14:paraId="053B6DC5" w14:textId="77777777" w:rsidR="00E609CF" w:rsidRDefault="00E609CF" w:rsidP="00E609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B0ED6" wp14:editId="0444F6B8">
            <wp:simplePos x="0" y="0"/>
            <wp:positionH relativeFrom="margin">
              <wp:align>left</wp:align>
            </wp:positionH>
            <wp:positionV relativeFrom="page">
              <wp:posOffset>5817870</wp:posOffset>
            </wp:positionV>
            <wp:extent cx="2671200" cy="1047600"/>
            <wp:effectExtent l="0" t="0" r="0" b="635"/>
            <wp:wrapSquare wrapText="bothSides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26F48" w14:textId="77777777" w:rsidR="00393635" w:rsidRDefault="006A5C02" w:rsidP="00DD19DD">
      <w:pPr>
        <w:rPr>
          <w:lang w:eastAsia="en-GB"/>
        </w:rPr>
      </w:pPr>
      <w:r>
        <w:rPr>
          <w:lang w:eastAsia="en-GB"/>
        </w:rPr>
        <w:br w:type="page"/>
      </w:r>
    </w:p>
    <w:sdt>
      <w:sdtPr>
        <w:rPr>
          <w:rFonts w:eastAsiaTheme="minorHAnsi" w:cstheme="minorBidi"/>
          <w:sz w:val="36"/>
          <w:szCs w:val="22"/>
          <w:lang w:val="en-GB"/>
        </w:rPr>
        <w:id w:val="15248904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23DFB1" w14:textId="014B0008" w:rsidR="00393635" w:rsidRPr="00B900B5" w:rsidRDefault="00B900B5">
          <w:pPr>
            <w:pStyle w:val="TOCHeading"/>
            <w:rPr>
              <w:rStyle w:val="Heading2Char"/>
            </w:rPr>
          </w:pPr>
          <w:r>
            <w:rPr>
              <w:rStyle w:val="Heading2Char"/>
            </w:rPr>
            <w:t>Cynnwys</w:t>
          </w:r>
        </w:p>
        <w:p w14:paraId="42C67AB9" w14:textId="3B6B0DA2" w:rsidR="00393635" w:rsidRDefault="00393635" w:rsidP="00CF25E3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28585" w:history="1">
            <w:r w:rsidRPr="00D73478">
              <w:rPr>
                <w:rStyle w:val="Hyperlink"/>
                <w:noProof/>
                <w:lang w:val="cy"/>
              </w:rPr>
              <w:t>Gweithdrefnau Diogelu Cyngor Celfyddydau Cymru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_Toc114228585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EE8F1" w14:textId="5E8EED40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86" w:history="1">
            <w:r w:rsidR="00393635" w:rsidRPr="00D73478">
              <w:rPr>
                <w:rStyle w:val="Hyperlink"/>
                <w:noProof/>
                <w:lang w:val="cy"/>
              </w:rPr>
              <w:t>1. Trefnu digwyddiadau mawr lle mae’r cyhoedd yn bresennol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_Toc114228586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5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7B1B484E" w14:textId="229299C0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87" w:history="1">
            <w:r w:rsidR="00393635" w:rsidRPr="00D73478">
              <w:rPr>
                <w:rStyle w:val="Hyperlink"/>
                <w:noProof/>
                <w:lang w:val="cy"/>
              </w:rPr>
              <w:t>2. Gweithdai a pherfformiadau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_Toc114228587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7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60B1C19C" w14:textId="7131D1C4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88" w:history="1">
            <w:r w:rsidR="00393635" w:rsidRPr="00D73478">
              <w:rPr>
                <w:rStyle w:val="Hyperlink"/>
                <w:noProof/>
                <w:lang w:val="cy"/>
              </w:rPr>
              <w:t>3. Monitro polisïau a gweithdrefnau cyrff a ariannwn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_Toc114228588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10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1E5D5F75" w14:textId="4B0DBC73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89" w:history="1">
            <w:r w:rsidR="00393635" w:rsidRPr="00D73478">
              <w:rPr>
                <w:rStyle w:val="Hyperlink"/>
                <w:noProof/>
                <w:lang w:val="cy"/>
              </w:rPr>
              <w:t>4. Myfyrwyr profiad gwaith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_Toc114228589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11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7F23C08D" w14:textId="6C0961D5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90" w:history="1">
            <w:r w:rsidR="00393635" w:rsidRPr="00D73478">
              <w:rPr>
                <w:rStyle w:val="Hyperlink"/>
                <w:noProof/>
                <w:lang w:val="cy"/>
              </w:rPr>
              <w:t>5. Gweithio mewn ysgolion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_Toc114228590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11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199ED224" w14:textId="370243D2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91" w:history="1">
            <w:r w:rsidR="00393635" w:rsidRPr="00D73478">
              <w:rPr>
                <w:rStyle w:val="Hyperlink"/>
                <w:noProof/>
                <w:lang w:val="cy"/>
              </w:rPr>
              <w:t>Cofnodi a chyfeirio ymlaen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_Toc114228591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15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7CF07EB9" w14:textId="355BBE62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92" w:history="1">
            <w:r w:rsidR="00393635" w:rsidRPr="00D73478">
              <w:rPr>
                <w:rStyle w:val="Hyperlink"/>
                <w:noProof/>
                <w:lang w:val="cy"/>
              </w:rPr>
              <w:t>Ffotos a chaniatâd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_Toc114228592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15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313A82A2" w14:textId="187DD8BB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93" w:history="1">
            <w:r w:rsidR="00393635" w:rsidRPr="00D73478">
              <w:rPr>
                <w:rStyle w:val="Hyperlink"/>
                <w:noProof/>
                <w:lang w:val="cy"/>
              </w:rPr>
              <w:t>Honiadau yn erbyn ein staff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_Toc114228593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17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2CB24B68" w14:textId="314A7EF8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94" w:history="1">
            <w:r w:rsidR="00393635" w:rsidRPr="00D73478">
              <w:rPr>
                <w:rStyle w:val="Hyperlink"/>
                <w:noProof/>
                <w:lang w:val="cy"/>
              </w:rPr>
              <w:t>Honiadau yn erbyn staff sefydliadau allanol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_Toc114228594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20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4F03A45B" w14:textId="0FD1CC7B" w:rsidR="00393635" w:rsidRDefault="00913E8F" w:rsidP="00B900B5">
          <w:pPr>
            <w:pStyle w:val="TOC2"/>
            <w:tabs>
              <w:tab w:val="right" w:leader="dot" w:pos="9016"/>
            </w:tabs>
            <w:ind w:left="0"/>
            <w:rPr>
              <w:noProof/>
            </w:rPr>
          </w:pPr>
          <w:hyperlink w:anchor="_Toc114228595" w:history="1">
            <w:r w:rsidR="00393635" w:rsidRPr="00D73478">
              <w:rPr>
                <w:rStyle w:val="Hyperlink"/>
                <w:noProof/>
                <w:lang w:val="cy"/>
              </w:rPr>
              <w:t>Gwasanaeth Datgelu a Gwahardd</w:t>
            </w:r>
            <w:r w:rsidR="00393635">
              <w:rPr>
                <w:noProof/>
                <w:webHidden/>
              </w:rPr>
              <w:tab/>
            </w:r>
            <w:r w:rsidR="00393635">
              <w:rPr>
                <w:noProof/>
                <w:webHidden/>
              </w:rPr>
              <w:fldChar w:fldCharType="begin"/>
            </w:r>
            <w:r w:rsidR="00393635">
              <w:rPr>
                <w:noProof/>
                <w:webHidden/>
              </w:rPr>
              <w:instrText xml:space="preserve"> PAGEREF _Toc114228595 \h </w:instrText>
            </w:r>
            <w:r w:rsidR="00393635">
              <w:rPr>
                <w:noProof/>
                <w:webHidden/>
              </w:rPr>
            </w:r>
            <w:r w:rsidR="00393635">
              <w:rPr>
                <w:noProof/>
                <w:webHidden/>
              </w:rPr>
              <w:fldChar w:fldCharType="separate"/>
            </w:r>
            <w:r w:rsidR="00393635">
              <w:rPr>
                <w:noProof/>
                <w:webHidden/>
              </w:rPr>
              <w:t>20</w:t>
            </w:r>
            <w:r w:rsidR="00393635">
              <w:rPr>
                <w:noProof/>
                <w:webHidden/>
              </w:rPr>
              <w:fldChar w:fldCharType="end"/>
            </w:r>
          </w:hyperlink>
        </w:p>
        <w:p w14:paraId="23496E88" w14:textId="7E9E4F04" w:rsidR="00393635" w:rsidRDefault="00393635">
          <w:r>
            <w:rPr>
              <w:b/>
              <w:bCs/>
              <w:noProof/>
            </w:rPr>
            <w:fldChar w:fldCharType="end"/>
          </w:r>
        </w:p>
      </w:sdtContent>
    </w:sdt>
    <w:p w14:paraId="53EECB13" w14:textId="47737593" w:rsidR="00B1637A" w:rsidRDefault="00B1637A" w:rsidP="00DD19DD">
      <w:pPr>
        <w:rPr>
          <w:lang w:eastAsia="en-GB"/>
        </w:rPr>
      </w:pPr>
      <w:r>
        <w:rPr>
          <w:lang w:eastAsia="en-GB"/>
        </w:rPr>
        <w:br w:type="page"/>
      </w:r>
    </w:p>
    <w:p w14:paraId="1E2A28D7" w14:textId="77777777" w:rsidR="006A5C02" w:rsidRPr="0047478C" w:rsidRDefault="006A5C02" w:rsidP="00E80F33">
      <w:pPr>
        <w:pStyle w:val="Heading2"/>
        <w:rPr>
          <w:lang w:val="cy"/>
        </w:rPr>
      </w:pPr>
      <w:bookmarkStart w:id="5" w:name="_Toc114228585"/>
      <w:r w:rsidRPr="0047478C">
        <w:rPr>
          <w:lang w:val="cy"/>
        </w:rPr>
        <w:lastRenderedPageBreak/>
        <w:t>Gweithdrefnau Diogelu Cyngor Celfyddydau Cymru</w:t>
      </w:r>
      <w:bookmarkEnd w:id="5"/>
      <w:r w:rsidRPr="0047478C">
        <w:rPr>
          <w:lang w:val="cy"/>
        </w:rPr>
        <w:t xml:space="preserve"> </w:t>
      </w:r>
    </w:p>
    <w:p w14:paraId="526D7754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Dyma d</w:t>
      </w:r>
      <w:r w:rsidRPr="0047478C">
        <w:rPr>
          <w:lang w:val="cy"/>
        </w:rPr>
        <w:t>disgrifio'r gweithdrefnau y dyl</w:t>
      </w:r>
      <w:r>
        <w:rPr>
          <w:lang w:val="cy"/>
        </w:rPr>
        <w:t xml:space="preserve">ech </w:t>
      </w:r>
      <w:r w:rsidRPr="0047478C">
        <w:rPr>
          <w:lang w:val="cy"/>
        </w:rPr>
        <w:t xml:space="preserve">eu dilyn </w:t>
      </w:r>
      <w:r>
        <w:rPr>
          <w:lang w:val="cy"/>
        </w:rPr>
        <w:t>wrth</w:t>
      </w:r>
      <w:r w:rsidRPr="0047478C">
        <w:rPr>
          <w:lang w:val="cy"/>
        </w:rPr>
        <w:t xml:space="preserve">: </w:t>
      </w:r>
    </w:p>
    <w:p w14:paraId="4C87A656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>trefnu digwyddiadau mawr lle mae'r cyhoedd yn bresennol</w:t>
      </w:r>
    </w:p>
    <w:p w14:paraId="0B04FC66" w14:textId="514EAD64" w:rsidR="006A5C02" w:rsidRPr="0047478C" w:rsidRDefault="006A5C02" w:rsidP="00E80F33">
      <w:pPr>
        <w:pStyle w:val="ListParagraph"/>
        <w:numPr>
          <w:ilvl w:val="0"/>
          <w:numId w:val="16"/>
        </w:numPr>
        <w:ind w:hanging="720"/>
      </w:pPr>
      <w:r w:rsidRPr="00E80F33">
        <w:rPr>
          <w:lang w:val="cy"/>
        </w:rPr>
        <w:t>mynd i weithdai a pherfformiadau</w:t>
      </w:r>
    </w:p>
    <w:p w14:paraId="59538FA6" w14:textId="0A84A190" w:rsidR="006A5C02" w:rsidRPr="0047478C" w:rsidRDefault="006A5C02" w:rsidP="00E80F33">
      <w:pPr>
        <w:pStyle w:val="ListParagraph"/>
        <w:numPr>
          <w:ilvl w:val="0"/>
          <w:numId w:val="16"/>
        </w:numPr>
        <w:ind w:hanging="720"/>
      </w:pPr>
      <w:r w:rsidRPr="00E80F33">
        <w:rPr>
          <w:lang w:val="cy"/>
        </w:rPr>
        <w:t xml:space="preserve">monitro polisïau a gweithdrefnau </w:t>
      </w:r>
      <w:bookmarkStart w:id="6" w:name="_Hlk113943443"/>
      <w:r w:rsidRPr="00E80F33">
        <w:rPr>
          <w:lang w:val="cy"/>
        </w:rPr>
        <w:t xml:space="preserve">cyrff a ariannwn </w:t>
      </w:r>
    </w:p>
    <w:bookmarkEnd w:id="6"/>
    <w:p w14:paraId="75BAAECA" w14:textId="56F46DBF" w:rsidR="006A5C02" w:rsidRPr="0047478C" w:rsidRDefault="006A5C02" w:rsidP="00E80F33">
      <w:pPr>
        <w:pStyle w:val="ListParagraph"/>
        <w:numPr>
          <w:ilvl w:val="0"/>
          <w:numId w:val="16"/>
        </w:numPr>
        <w:ind w:hanging="720"/>
      </w:pPr>
      <w:r w:rsidRPr="00E80F33">
        <w:rPr>
          <w:lang w:val="cy"/>
        </w:rPr>
        <w:t xml:space="preserve">honiadau yn erbyn ein staff </w:t>
      </w:r>
    </w:p>
    <w:p w14:paraId="15D07345" w14:textId="79F5C0C0" w:rsidR="006A5C02" w:rsidRPr="0047478C" w:rsidRDefault="006A5C02" w:rsidP="00E80F33">
      <w:pPr>
        <w:pStyle w:val="ListParagraph"/>
        <w:numPr>
          <w:ilvl w:val="0"/>
          <w:numId w:val="16"/>
        </w:numPr>
        <w:ind w:hanging="720"/>
      </w:pPr>
      <w:r w:rsidRPr="00E80F33">
        <w:rPr>
          <w:lang w:val="cy"/>
        </w:rPr>
        <w:t xml:space="preserve">honiadau yn erbyn staff sefydliadau allanol </w:t>
      </w:r>
    </w:p>
    <w:p w14:paraId="78E2E984" w14:textId="216C9079" w:rsidR="006A5C02" w:rsidRPr="0047478C" w:rsidRDefault="006A5C02" w:rsidP="00E80F33">
      <w:pPr>
        <w:pStyle w:val="ListParagraph"/>
        <w:numPr>
          <w:ilvl w:val="0"/>
          <w:numId w:val="16"/>
        </w:numPr>
        <w:ind w:hanging="720"/>
      </w:pPr>
      <w:r w:rsidRPr="00E80F33">
        <w:rPr>
          <w:lang w:val="cy"/>
        </w:rPr>
        <w:t xml:space="preserve">gweithio mewn ysgolion </w:t>
      </w:r>
    </w:p>
    <w:p w14:paraId="44AA8CCB" w14:textId="77777777" w:rsidR="00E80F33" w:rsidRDefault="00E80F33">
      <w:pPr>
        <w:spacing w:before="0" w:after="160" w:line="259" w:lineRule="auto"/>
        <w:rPr>
          <w:lang w:val="cy"/>
        </w:rPr>
      </w:pPr>
      <w:r>
        <w:rPr>
          <w:lang w:val="cy"/>
        </w:rPr>
        <w:br w:type="page"/>
      </w:r>
    </w:p>
    <w:p w14:paraId="342569C9" w14:textId="7AF5D99E" w:rsidR="006A5C02" w:rsidRPr="0047478C" w:rsidRDefault="006A5C02" w:rsidP="00E80F33">
      <w:pPr>
        <w:pStyle w:val="Heading2"/>
      </w:pPr>
      <w:bookmarkStart w:id="7" w:name="_Toc114228586"/>
      <w:r w:rsidRPr="0047478C">
        <w:rPr>
          <w:lang w:val="cy"/>
        </w:rPr>
        <w:lastRenderedPageBreak/>
        <w:t xml:space="preserve">1. Trefnu digwyddiadau mawr </w:t>
      </w:r>
      <w:r>
        <w:rPr>
          <w:lang w:val="cy"/>
        </w:rPr>
        <w:t>lle mae’r</w:t>
      </w:r>
      <w:r w:rsidRPr="0047478C">
        <w:rPr>
          <w:lang w:val="cy"/>
        </w:rPr>
        <w:t xml:space="preserve"> cyhoedd yn bresennol</w:t>
      </w:r>
      <w:bookmarkEnd w:id="7"/>
      <w:r w:rsidRPr="0047478C">
        <w:rPr>
          <w:lang w:val="cy"/>
        </w:rPr>
        <w:t xml:space="preserve"> </w:t>
      </w:r>
    </w:p>
    <w:p w14:paraId="1A580F2D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T</w:t>
      </w:r>
      <w:r w:rsidRPr="0047478C">
        <w:rPr>
          <w:lang w:val="cy"/>
        </w:rPr>
        <w:t>refn</w:t>
      </w:r>
      <w:r>
        <w:rPr>
          <w:lang w:val="cy"/>
        </w:rPr>
        <w:t>wn d</w:t>
      </w:r>
      <w:r w:rsidRPr="0047478C">
        <w:rPr>
          <w:lang w:val="cy"/>
        </w:rPr>
        <w:t xml:space="preserve">digwyddiadau mawr lle mae'r cyhoedd yn bresennol gan gynnwys plant, pobl ifanc ac oedolion bregus. </w:t>
      </w:r>
      <w:r>
        <w:rPr>
          <w:lang w:val="cy"/>
        </w:rPr>
        <w:t xml:space="preserve">Rhaid </w:t>
      </w:r>
      <w:r w:rsidRPr="0047478C">
        <w:rPr>
          <w:lang w:val="cy"/>
        </w:rPr>
        <w:t>rhoi</w:t>
      </w:r>
      <w:r>
        <w:rPr>
          <w:lang w:val="cy"/>
        </w:rPr>
        <w:t>’r g</w:t>
      </w:r>
      <w:r w:rsidRPr="0047478C">
        <w:rPr>
          <w:lang w:val="cy"/>
        </w:rPr>
        <w:t xml:space="preserve">weithdrefnau </w:t>
      </w:r>
      <w:r>
        <w:rPr>
          <w:lang w:val="cy"/>
        </w:rPr>
        <w:t>d</w:t>
      </w:r>
      <w:r w:rsidRPr="0047478C">
        <w:rPr>
          <w:lang w:val="cy"/>
        </w:rPr>
        <w:t xml:space="preserve">iogelu ar waith ar gyfer </w:t>
      </w:r>
      <w:r>
        <w:rPr>
          <w:lang w:val="cy"/>
        </w:rPr>
        <w:t xml:space="preserve">ein </w:t>
      </w:r>
      <w:r w:rsidRPr="0047478C">
        <w:rPr>
          <w:lang w:val="cy"/>
        </w:rPr>
        <w:t xml:space="preserve">staff </w:t>
      </w:r>
      <w:r>
        <w:rPr>
          <w:lang w:val="cy"/>
        </w:rPr>
        <w:t>a ph</w:t>
      </w:r>
      <w:r w:rsidRPr="0047478C">
        <w:rPr>
          <w:lang w:val="cy"/>
        </w:rPr>
        <w:t xml:space="preserve">lant, pobl ifanc ac oedolion bregus. Byddwn </w:t>
      </w:r>
      <w:r>
        <w:rPr>
          <w:lang w:val="cy"/>
        </w:rPr>
        <w:t>yn</w:t>
      </w:r>
      <w:r w:rsidRPr="0047478C">
        <w:rPr>
          <w:lang w:val="cy"/>
        </w:rPr>
        <w:t xml:space="preserve">: </w:t>
      </w:r>
    </w:p>
    <w:p w14:paraId="3F4AEBF1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cynnal asesiadau perygl fel bod y digwyddiad yn ddiogel a hygyrch i’n staff a phlant, pobl ifanc ac oedolion bregus </w:t>
      </w:r>
    </w:p>
    <w:p w14:paraId="384A580A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ymgyfarwyddo â’r gweithdrefnau diogelu </w:t>
      </w:r>
    </w:p>
    <w:p w14:paraId="17204928" w14:textId="77777777" w:rsidR="006A5C02" w:rsidRPr="0047478C" w:rsidRDefault="006A5C02" w:rsidP="00E80F33">
      <w:pPr>
        <w:pStyle w:val="ListParagraph"/>
        <w:numPr>
          <w:ilvl w:val="0"/>
          <w:numId w:val="17"/>
        </w:numPr>
        <w:ind w:hanging="720"/>
      </w:pPr>
      <w:r w:rsidRPr="00E80F33">
        <w:rPr>
          <w:lang w:val="cy"/>
        </w:rPr>
        <w:t xml:space="preserve">arddangos ein gweithdrefnau diogelu </w:t>
      </w:r>
    </w:p>
    <w:p w14:paraId="4CA34EFC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dynodi aelod o staff a fydd yn gyfrifol am fonitro a chofnodi unrhyw weithdrefnau diogelu ar gyfer y digwyddiad </w:t>
      </w:r>
    </w:p>
    <w:p w14:paraId="3019F004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trefnu bod llyfr digwyddiadau i gofnodi a gweithredu ar unrhyw ddigwyddiadau </w:t>
      </w:r>
    </w:p>
    <w:p w14:paraId="6E199474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Mewn digwyddiad rhaid ichi wneud y canlynol: </w:t>
      </w:r>
    </w:p>
    <w:p w14:paraId="66611F86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peidio byth â bod ar ei ben ei hun gyda phlentyn, person ifanc neu oedolyn bregus </w:t>
      </w:r>
    </w:p>
    <w:p w14:paraId="37033B69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lastRenderedPageBreak/>
        <w:t xml:space="preserve">os daw plentyn atoch, o bosibl un ar goll, rhaid aros yn llygad y cyhoedd </w:t>
      </w:r>
    </w:p>
    <w:p w14:paraId="120AFBEC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peidio â rhegi neu byth yn defnyddio iaith fudr neu ddifrïol o flaen plant, pobl ifanc ac oedolion bregus </w:t>
      </w:r>
    </w:p>
    <w:p w14:paraId="4A6F38DE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 xml:space="preserve">wrth dynnu lluniau, sicrhewch fod gennych ganiatâd y rhiant/gwarcheidwad a llenwi'r ffurflen ganiatâd </w:t>
      </w:r>
    </w:p>
    <w:p w14:paraId="27E575F7" w14:textId="77777777" w:rsidR="006A5C02" w:rsidRPr="00E80F33" w:rsidRDefault="006A5C02" w:rsidP="00E80F33">
      <w:pPr>
        <w:pStyle w:val="ListParagraph"/>
        <w:numPr>
          <w:ilvl w:val="0"/>
          <w:numId w:val="17"/>
        </w:numPr>
        <w:ind w:hanging="720"/>
        <w:rPr>
          <w:lang w:val="cy"/>
        </w:rPr>
      </w:pPr>
      <w:r w:rsidRPr="00E80F33">
        <w:rPr>
          <w:lang w:val="cy"/>
        </w:rPr>
        <w:t>os gwelwch rywbeth o bryder ichi, rhaid dweud wrth yr aelod o staff cyfrifol am ddiogelu</w:t>
      </w:r>
    </w:p>
    <w:p w14:paraId="57CAE2A5" w14:textId="77777777" w:rsidR="00E80F33" w:rsidRDefault="00E80F33">
      <w:pPr>
        <w:spacing w:before="0" w:after="160" w:line="259" w:lineRule="auto"/>
        <w:rPr>
          <w:lang w:val="cy"/>
        </w:rPr>
      </w:pPr>
      <w:r>
        <w:rPr>
          <w:lang w:val="cy"/>
        </w:rPr>
        <w:br w:type="page"/>
      </w:r>
    </w:p>
    <w:p w14:paraId="28EB4BFD" w14:textId="6D650703" w:rsidR="006A5C02" w:rsidRPr="0047478C" w:rsidRDefault="006A5C02" w:rsidP="00E80F33">
      <w:pPr>
        <w:pStyle w:val="Heading2"/>
        <w:rPr>
          <w:lang w:val="cy"/>
        </w:rPr>
      </w:pPr>
      <w:bookmarkStart w:id="8" w:name="_Toc114228587"/>
      <w:r w:rsidRPr="0047478C">
        <w:rPr>
          <w:lang w:val="cy"/>
        </w:rPr>
        <w:lastRenderedPageBreak/>
        <w:t xml:space="preserve">2. Gweithdai a </w:t>
      </w:r>
      <w:r>
        <w:rPr>
          <w:lang w:val="cy"/>
        </w:rPr>
        <w:t>p</w:t>
      </w:r>
      <w:r w:rsidRPr="0047478C">
        <w:rPr>
          <w:lang w:val="cy"/>
        </w:rPr>
        <w:t>herfformiadau</w:t>
      </w:r>
      <w:bookmarkEnd w:id="8"/>
      <w:r w:rsidRPr="0047478C">
        <w:rPr>
          <w:lang w:val="cy"/>
        </w:rPr>
        <w:t xml:space="preserve"> </w:t>
      </w:r>
    </w:p>
    <w:p w14:paraId="65CEF8C8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 xml:space="preserve">Pan ewch i </w:t>
      </w:r>
      <w:r w:rsidRPr="0047478C">
        <w:rPr>
          <w:lang w:val="cy"/>
        </w:rPr>
        <w:t>weithdai a pherfformiadau fel rhan o'ch gwaith</w:t>
      </w:r>
      <w:r>
        <w:rPr>
          <w:lang w:val="cy"/>
        </w:rPr>
        <w:t xml:space="preserve">, cofiwch eich </w:t>
      </w:r>
      <w:r w:rsidRPr="0047478C">
        <w:rPr>
          <w:lang w:val="cy"/>
        </w:rPr>
        <w:t xml:space="preserve">cyfrifoldebau </w:t>
      </w:r>
      <w:r>
        <w:rPr>
          <w:lang w:val="cy"/>
        </w:rPr>
        <w:t>d</w:t>
      </w:r>
      <w:r w:rsidRPr="0047478C">
        <w:rPr>
          <w:lang w:val="cy"/>
        </w:rPr>
        <w:t>iogelu. Fel aelod o'r gynulleidfa neu</w:t>
      </w:r>
      <w:r>
        <w:rPr>
          <w:lang w:val="cy"/>
        </w:rPr>
        <w:t>’n gyfranogwr, dylech</w:t>
      </w:r>
      <w:r w:rsidRPr="0047478C">
        <w:rPr>
          <w:lang w:val="cy"/>
        </w:rPr>
        <w:t xml:space="preserve">: </w:t>
      </w:r>
    </w:p>
    <w:p w14:paraId="502B029F" w14:textId="77777777" w:rsidR="006A5C02" w:rsidRPr="00E80F33" w:rsidRDefault="006A5C02" w:rsidP="00E80F33">
      <w:pPr>
        <w:pStyle w:val="ListParagraph"/>
        <w:numPr>
          <w:ilvl w:val="0"/>
          <w:numId w:val="18"/>
        </w:numPr>
        <w:ind w:hanging="720"/>
        <w:rPr>
          <w:color w:val="404040" w:themeColor="text1" w:themeTint="BF"/>
          <w:lang w:val="cy"/>
        </w:rPr>
      </w:pPr>
      <w:r w:rsidRPr="00E80F33">
        <w:rPr>
          <w:color w:val="404040" w:themeColor="text1" w:themeTint="BF"/>
          <w:lang w:val="cy"/>
        </w:rPr>
        <w:t>arfer iaith ac ymddygiad priodol o flaen plant a phobl ifanc</w:t>
      </w:r>
    </w:p>
    <w:p w14:paraId="1D10722B" w14:textId="77777777" w:rsidR="006A5C02" w:rsidRPr="00E80F33" w:rsidRDefault="006A5C02" w:rsidP="00E80F33">
      <w:pPr>
        <w:pStyle w:val="ListParagraph"/>
        <w:numPr>
          <w:ilvl w:val="0"/>
          <w:numId w:val="18"/>
        </w:numPr>
        <w:ind w:hanging="720"/>
        <w:rPr>
          <w:lang w:val="cy"/>
        </w:rPr>
      </w:pPr>
      <w:r w:rsidRPr="00E80F33">
        <w:rPr>
          <w:lang w:val="cy"/>
        </w:rPr>
        <w:t>peidio byth â bod ar ben ei hun mewn ystafell gyda phlant a phobl ifanc</w:t>
      </w:r>
    </w:p>
    <w:p w14:paraId="1AF89E63" w14:textId="77777777" w:rsidR="006A5C02" w:rsidRPr="00E80F33" w:rsidRDefault="006A5C02" w:rsidP="00E80F33">
      <w:pPr>
        <w:pStyle w:val="ListParagraph"/>
        <w:numPr>
          <w:ilvl w:val="0"/>
          <w:numId w:val="18"/>
        </w:numPr>
        <w:ind w:hanging="720"/>
        <w:rPr>
          <w:lang w:val="cy"/>
        </w:rPr>
      </w:pPr>
      <w:r w:rsidRPr="00E80F33">
        <w:rPr>
          <w:lang w:val="cy"/>
        </w:rPr>
        <w:t>sicrhau bod nifer digonol o diwtoriaid i’r plant a’r bobl ifanc (a ddylai fod yn 1:8 ond mae’n dibynnu ar oed y plant)</w:t>
      </w:r>
    </w:p>
    <w:p w14:paraId="4EE0E95F" w14:textId="77777777" w:rsidR="006A5C02" w:rsidRPr="00D37798" w:rsidRDefault="006A5C02" w:rsidP="006A5C02">
      <w:pPr>
        <w:rPr>
          <w:lang w:val="cy"/>
        </w:rPr>
      </w:pPr>
      <w:r>
        <w:rPr>
          <w:lang w:val="cy"/>
        </w:rPr>
        <w:t xml:space="preserve">Rhan o’n </w:t>
      </w:r>
      <w:r w:rsidRPr="0047478C">
        <w:rPr>
          <w:lang w:val="cy"/>
        </w:rPr>
        <w:t xml:space="preserve">gwaith monitro sefydliadau </w:t>
      </w:r>
      <w:r>
        <w:rPr>
          <w:lang w:val="cy"/>
        </w:rPr>
        <w:t xml:space="preserve">a ariannwn yw gofyn iddynt </w:t>
      </w:r>
      <w:r w:rsidRPr="0047478C">
        <w:rPr>
          <w:lang w:val="cy"/>
        </w:rPr>
        <w:t>fod yn gyfarwydd â'u Polisi Diogelu. Gall</w:t>
      </w:r>
      <w:r>
        <w:rPr>
          <w:lang w:val="cy"/>
        </w:rPr>
        <w:t xml:space="preserve">wch ofyn i weld copi </w:t>
      </w:r>
      <w:r w:rsidRPr="0047478C">
        <w:rPr>
          <w:lang w:val="cy"/>
        </w:rPr>
        <w:t xml:space="preserve">ar unrhyw adeg. </w:t>
      </w:r>
    </w:p>
    <w:p w14:paraId="2565BE33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>Dyl</w:t>
      </w:r>
      <w:r>
        <w:rPr>
          <w:lang w:val="cy"/>
        </w:rPr>
        <w:t xml:space="preserve">ech gofnodi pan fo’r canlynol yn digwydd mewn </w:t>
      </w:r>
      <w:r w:rsidRPr="0047478C">
        <w:rPr>
          <w:lang w:val="cy"/>
        </w:rPr>
        <w:t xml:space="preserve">gweithdai sefydliadau: </w:t>
      </w:r>
    </w:p>
    <w:p w14:paraId="4B3E7874" w14:textId="77777777" w:rsidR="006A5C02" w:rsidRPr="0047478C" w:rsidRDefault="006A5C02" w:rsidP="001903DA">
      <w:pPr>
        <w:pStyle w:val="ListParagraph"/>
        <w:numPr>
          <w:ilvl w:val="0"/>
          <w:numId w:val="19"/>
        </w:numPr>
        <w:ind w:hanging="720"/>
      </w:pPr>
      <w:r w:rsidRPr="001903DA">
        <w:rPr>
          <w:lang w:val="cy"/>
        </w:rPr>
        <w:t>gweithio’n unigol yn gyda phlant, pobl ifanc ac oedolion bregus</w:t>
      </w:r>
    </w:p>
    <w:p w14:paraId="369FD062" w14:textId="77777777" w:rsidR="006A5C02" w:rsidRPr="001903DA" w:rsidRDefault="006A5C02" w:rsidP="001903DA">
      <w:pPr>
        <w:pStyle w:val="ListParagraph"/>
        <w:numPr>
          <w:ilvl w:val="0"/>
          <w:numId w:val="19"/>
        </w:numPr>
        <w:ind w:hanging="720"/>
        <w:rPr>
          <w:lang w:val="cy"/>
        </w:rPr>
      </w:pPr>
      <w:r w:rsidRPr="001903DA">
        <w:rPr>
          <w:rFonts w:cs="FS Me Light"/>
          <w:color w:val="595959"/>
          <w:lang w:val="cy"/>
        </w:rPr>
        <w:lastRenderedPageBreak/>
        <w:t>cychwyn cyffwrdd â phlant, pobl ifanc ac oedolion bregus. Os y plentyn sy’n cychwyn cyffwrdd mewn lle agored, nid yw hynny’n fater o ddiogelu. Gyda thiwtoriaid ym maes drama a dawns, gwelwch adran 7</w:t>
      </w:r>
    </w:p>
    <w:p w14:paraId="2C0A1C11" w14:textId="77777777" w:rsidR="006A5C02" w:rsidRPr="001903DA" w:rsidRDefault="006A5C02" w:rsidP="001903DA">
      <w:pPr>
        <w:pStyle w:val="ListParagraph"/>
        <w:numPr>
          <w:ilvl w:val="0"/>
          <w:numId w:val="19"/>
        </w:numPr>
        <w:ind w:hanging="720"/>
        <w:rPr>
          <w:lang w:val="cy"/>
        </w:rPr>
      </w:pPr>
      <w:r w:rsidRPr="001903DA">
        <w:rPr>
          <w:lang w:val="cy"/>
        </w:rPr>
        <w:t>ni ddylai staff byth gynnig lifft i blentyn. Os yw’n hollol angenrheidiol, rhaid i uwch aelod o’r staff gael gwybod i ble yr ânt, gyda phwy y maent a phryd y cyrhaeddant</w:t>
      </w:r>
    </w:p>
    <w:p w14:paraId="1AE37133" w14:textId="77777777" w:rsidR="006A5C02" w:rsidRPr="001903DA" w:rsidRDefault="006A5C02" w:rsidP="001903DA">
      <w:pPr>
        <w:pStyle w:val="ListParagraph"/>
        <w:numPr>
          <w:ilvl w:val="0"/>
          <w:numId w:val="19"/>
        </w:numPr>
        <w:ind w:hanging="720"/>
        <w:rPr>
          <w:lang w:val="cy"/>
        </w:rPr>
      </w:pPr>
      <w:r w:rsidRPr="001903DA">
        <w:rPr>
          <w:lang w:val="cy"/>
        </w:rPr>
        <w:t xml:space="preserve">ni ddylai oedolion a phlant byth rannu'r un ystafelloedd gwisgo. Gall plant, pobl ifanc ac oedolion bregus o'r un rhyw rannu'r un ystafell wisgo ond bob amser gyda’u rhieni neu aelod o staff a gafodd ei wirio gan y Gwasanaeth Datgelu a Gwahardd </w:t>
      </w:r>
    </w:p>
    <w:p w14:paraId="227A6DC6" w14:textId="77777777" w:rsidR="006A5C02" w:rsidRPr="001903DA" w:rsidRDefault="006A5C02" w:rsidP="001903DA">
      <w:pPr>
        <w:pStyle w:val="ListParagraph"/>
        <w:numPr>
          <w:ilvl w:val="0"/>
          <w:numId w:val="19"/>
        </w:numPr>
        <w:ind w:hanging="720"/>
        <w:rPr>
          <w:lang w:val="cy"/>
        </w:rPr>
      </w:pPr>
      <w:r w:rsidRPr="001903DA">
        <w:rPr>
          <w:lang w:val="cy"/>
        </w:rPr>
        <w:t>unrhyw ddefnydd o iaith amhriodol neu fudr o flaen plant, pobl ifanc ac oedolion bregus</w:t>
      </w:r>
    </w:p>
    <w:p w14:paraId="4DD1F9E7" w14:textId="77777777" w:rsidR="006A5C02" w:rsidRPr="0047478C" w:rsidRDefault="006A5C02" w:rsidP="001903DA">
      <w:pPr>
        <w:pStyle w:val="ListParagraph"/>
        <w:numPr>
          <w:ilvl w:val="0"/>
          <w:numId w:val="19"/>
        </w:numPr>
        <w:ind w:hanging="720"/>
      </w:pPr>
      <w:r w:rsidRPr="001903DA">
        <w:rPr>
          <w:lang w:val="cy"/>
        </w:rPr>
        <w:t xml:space="preserve">bod nifer digonol o diwtoriaid i blant, pobl ifanc ac oedolion bregus </w:t>
      </w:r>
    </w:p>
    <w:p w14:paraId="0B6CFCDF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>Dyl</w:t>
      </w:r>
      <w:r>
        <w:rPr>
          <w:lang w:val="cy"/>
        </w:rPr>
        <w:t>ech ofyn am ohirio g</w:t>
      </w:r>
      <w:r w:rsidRPr="0047478C">
        <w:rPr>
          <w:lang w:val="cy"/>
        </w:rPr>
        <w:t xml:space="preserve">weithdy os nad oes nifer digonol o diwtoriaid. </w:t>
      </w:r>
      <w:r>
        <w:rPr>
          <w:lang w:val="cy"/>
        </w:rPr>
        <w:t xml:space="preserve">Os gwelwch </w:t>
      </w:r>
      <w:r w:rsidRPr="0047478C">
        <w:rPr>
          <w:lang w:val="cy"/>
        </w:rPr>
        <w:t xml:space="preserve">ymddygiad </w:t>
      </w:r>
      <w:r>
        <w:rPr>
          <w:lang w:val="cy"/>
        </w:rPr>
        <w:t xml:space="preserve">amhriodol, rhaid </w:t>
      </w:r>
      <w:r>
        <w:rPr>
          <w:lang w:val="cy"/>
        </w:rPr>
        <w:lastRenderedPageBreak/>
        <w:t xml:space="preserve">dweud wrth yr un sydd </w:t>
      </w:r>
      <w:r w:rsidRPr="0047478C">
        <w:rPr>
          <w:lang w:val="cy"/>
        </w:rPr>
        <w:t xml:space="preserve">â chyfrifoldeb cyfreithiol am y plentyn, </w:t>
      </w:r>
      <w:r>
        <w:rPr>
          <w:lang w:val="cy"/>
        </w:rPr>
        <w:t xml:space="preserve">y </w:t>
      </w:r>
      <w:r w:rsidRPr="0047478C">
        <w:rPr>
          <w:lang w:val="cy"/>
        </w:rPr>
        <w:t>person ifanc neu</w:t>
      </w:r>
      <w:r>
        <w:rPr>
          <w:lang w:val="cy"/>
        </w:rPr>
        <w:t>’r</w:t>
      </w:r>
      <w:r w:rsidRPr="0047478C">
        <w:rPr>
          <w:lang w:val="cy"/>
        </w:rPr>
        <w:t xml:space="preserve"> oedolyn bregus (</w:t>
      </w:r>
      <w:r>
        <w:rPr>
          <w:lang w:val="cy"/>
        </w:rPr>
        <w:t>fel</w:t>
      </w:r>
      <w:r w:rsidRPr="0047478C">
        <w:rPr>
          <w:lang w:val="cy"/>
        </w:rPr>
        <w:t xml:space="preserve"> athro, </w:t>
      </w:r>
      <w:r>
        <w:rPr>
          <w:lang w:val="cy"/>
        </w:rPr>
        <w:t>g</w:t>
      </w:r>
      <w:r w:rsidRPr="0047478C">
        <w:rPr>
          <w:lang w:val="cy"/>
        </w:rPr>
        <w:t xml:space="preserve">weithiwr ieuenctid neu ofal). Os </w:t>
      </w:r>
      <w:r>
        <w:rPr>
          <w:lang w:val="cy"/>
        </w:rPr>
        <w:t xml:space="preserve">yr un </w:t>
      </w:r>
      <w:r w:rsidRPr="0047478C">
        <w:rPr>
          <w:lang w:val="cy"/>
        </w:rPr>
        <w:t xml:space="preserve">â chyfrifoldeb cyfreithiol </w:t>
      </w:r>
      <w:r>
        <w:rPr>
          <w:lang w:val="cy"/>
        </w:rPr>
        <w:t xml:space="preserve">yw’r broblem, dylech ddweud wrth aelod arall o staff yn y sefydliad. Cofnodwch yr </w:t>
      </w:r>
      <w:r w:rsidRPr="0047478C">
        <w:rPr>
          <w:lang w:val="cy"/>
        </w:rPr>
        <w:t xml:space="preserve">hyn a welsoch </w:t>
      </w:r>
      <w:r>
        <w:rPr>
          <w:lang w:val="cy"/>
        </w:rPr>
        <w:t xml:space="preserve">a’ch </w:t>
      </w:r>
      <w:r w:rsidRPr="0047478C">
        <w:rPr>
          <w:lang w:val="cy"/>
        </w:rPr>
        <w:t xml:space="preserve">ymateb a </w:t>
      </w:r>
      <w:r>
        <w:rPr>
          <w:lang w:val="cy"/>
        </w:rPr>
        <w:t xml:space="preserve">rhoi gwybod i’ch </w:t>
      </w:r>
      <w:r w:rsidRPr="0047478C">
        <w:rPr>
          <w:lang w:val="cy"/>
        </w:rPr>
        <w:t>rheolwr a'</w:t>
      </w:r>
      <w:r>
        <w:rPr>
          <w:lang w:val="cy"/>
        </w:rPr>
        <w:t xml:space="preserve">n </w:t>
      </w:r>
      <w:r w:rsidRPr="0047478C">
        <w:rPr>
          <w:lang w:val="cy"/>
        </w:rPr>
        <w:t xml:space="preserve">Swyddog Diogelu rhag ofn bod </w:t>
      </w:r>
      <w:r>
        <w:rPr>
          <w:lang w:val="cy"/>
        </w:rPr>
        <w:t>y gwaith diogelu’n parhau a chwithau’n rhan o hynny</w:t>
      </w:r>
      <w:r w:rsidRPr="0047478C">
        <w:rPr>
          <w:lang w:val="cy"/>
        </w:rPr>
        <w:t xml:space="preserve">. </w:t>
      </w:r>
    </w:p>
    <w:p w14:paraId="6F2DA457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 xml:space="preserve">Os </w:t>
      </w:r>
      <w:r>
        <w:rPr>
          <w:lang w:val="cy"/>
        </w:rPr>
        <w:t>gwelwch gam-drin amlwg, rhaid dweud ar unwaith wrth G</w:t>
      </w:r>
      <w:r w:rsidRPr="0047478C">
        <w:rPr>
          <w:lang w:val="cy"/>
        </w:rPr>
        <w:t>yfarwyddwr neu Gadeirydd y sefydliad.</w:t>
      </w:r>
    </w:p>
    <w:p w14:paraId="17EF9696" w14:textId="77777777" w:rsidR="001903DA" w:rsidRDefault="001903DA">
      <w:pPr>
        <w:spacing w:before="0" w:after="160" w:line="259" w:lineRule="auto"/>
        <w:rPr>
          <w:lang w:val="cy"/>
        </w:rPr>
      </w:pPr>
      <w:r>
        <w:rPr>
          <w:lang w:val="cy"/>
        </w:rPr>
        <w:br w:type="page"/>
      </w:r>
    </w:p>
    <w:p w14:paraId="450699B0" w14:textId="105E97BB" w:rsidR="006A5C02" w:rsidRPr="00195A97" w:rsidRDefault="006A5C02" w:rsidP="001903DA">
      <w:pPr>
        <w:pStyle w:val="Heading2"/>
      </w:pPr>
      <w:bookmarkStart w:id="9" w:name="_Toc114228588"/>
      <w:r w:rsidRPr="00195A97">
        <w:rPr>
          <w:lang w:val="cy"/>
        </w:rPr>
        <w:lastRenderedPageBreak/>
        <w:t xml:space="preserve">3. Monitro </w:t>
      </w:r>
      <w:r>
        <w:rPr>
          <w:lang w:val="cy"/>
        </w:rPr>
        <w:t>p</w:t>
      </w:r>
      <w:r w:rsidRPr="00195A97">
        <w:rPr>
          <w:lang w:val="cy"/>
        </w:rPr>
        <w:t xml:space="preserve">olisïau a </w:t>
      </w:r>
      <w:r>
        <w:rPr>
          <w:lang w:val="cy"/>
        </w:rPr>
        <w:t>g</w:t>
      </w:r>
      <w:r w:rsidRPr="00195A97">
        <w:rPr>
          <w:lang w:val="cy"/>
        </w:rPr>
        <w:t>weithdrefnau cyrff a ariannwn</w:t>
      </w:r>
      <w:bookmarkEnd w:id="9"/>
      <w:r w:rsidRPr="00195A97">
        <w:rPr>
          <w:lang w:val="cy"/>
        </w:rPr>
        <w:t xml:space="preserve"> </w:t>
      </w:r>
    </w:p>
    <w:p w14:paraId="2942C6FC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 xml:space="preserve">Nid </w:t>
      </w:r>
      <w:r>
        <w:rPr>
          <w:lang w:val="cy"/>
        </w:rPr>
        <w:t xml:space="preserve">y Cyngor sy’n </w:t>
      </w:r>
      <w:r w:rsidRPr="0047478C">
        <w:rPr>
          <w:lang w:val="cy"/>
        </w:rPr>
        <w:t xml:space="preserve">cymeradwyo polisïau neu weithdrefnau diogelu sefydliadau ond </w:t>
      </w:r>
      <w:r>
        <w:rPr>
          <w:lang w:val="cy"/>
        </w:rPr>
        <w:t xml:space="preserve">gallwn eu </w:t>
      </w:r>
      <w:r w:rsidRPr="0047478C">
        <w:rPr>
          <w:lang w:val="cy"/>
        </w:rPr>
        <w:t xml:space="preserve">trafod a chynnig cyngor. Dylem bob amser wirio bod gan sefydliadau bolisïau a gweithdrefnau </w:t>
      </w:r>
      <w:r>
        <w:rPr>
          <w:lang w:val="cy"/>
        </w:rPr>
        <w:t>sy’n d</w:t>
      </w:r>
      <w:r w:rsidRPr="0047478C">
        <w:rPr>
          <w:lang w:val="cy"/>
        </w:rPr>
        <w:t>diweddar</w:t>
      </w:r>
      <w:r>
        <w:rPr>
          <w:lang w:val="cy"/>
        </w:rPr>
        <w:t xml:space="preserve"> ac a adolygir y</w:t>
      </w:r>
      <w:r w:rsidRPr="0047478C">
        <w:rPr>
          <w:lang w:val="cy"/>
        </w:rPr>
        <w:t xml:space="preserve">n rheolaidd gan </w:t>
      </w:r>
      <w:r>
        <w:rPr>
          <w:lang w:val="cy"/>
        </w:rPr>
        <w:t>eu b</w:t>
      </w:r>
      <w:r w:rsidRPr="0047478C">
        <w:rPr>
          <w:lang w:val="cy"/>
        </w:rPr>
        <w:t xml:space="preserve">wrdd. </w:t>
      </w:r>
    </w:p>
    <w:p w14:paraId="01D8876B" w14:textId="77777777" w:rsidR="006A5C02" w:rsidRPr="0047478C" w:rsidRDefault="006A5C02" w:rsidP="006A5C02">
      <w:r w:rsidRPr="0047478C">
        <w:rPr>
          <w:lang w:val="cy"/>
        </w:rPr>
        <w:t>Gallem:</w:t>
      </w:r>
    </w:p>
    <w:p w14:paraId="6ACFCD7D" w14:textId="77777777" w:rsidR="006A5C02" w:rsidRPr="0047478C" w:rsidRDefault="006A5C02" w:rsidP="001903DA">
      <w:pPr>
        <w:pStyle w:val="ListParagraph"/>
        <w:numPr>
          <w:ilvl w:val="0"/>
          <w:numId w:val="20"/>
        </w:numPr>
        <w:ind w:hanging="720"/>
      </w:pPr>
      <w:r w:rsidRPr="001903DA">
        <w:rPr>
          <w:lang w:val="cy"/>
        </w:rPr>
        <w:t xml:space="preserve">gwirio pwy sydd â chyfrifoldebau diogelu yn y sefydliad ac ar y bwrdd rheoli </w:t>
      </w:r>
    </w:p>
    <w:p w14:paraId="410B2867" w14:textId="77777777" w:rsidR="006A5C02" w:rsidRPr="001903DA" w:rsidRDefault="006A5C02" w:rsidP="001903DA">
      <w:pPr>
        <w:pStyle w:val="ListParagraph"/>
        <w:numPr>
          <w:ilvl w:val="0"/>
          <w:numId w:val="20"/>
        </w:numPr>
        <w:ind w:hanging="720"/>
        <w:rPr>
          <w:lang w:val="cy"/>
        </w:rPr>
      </w:pPr>
      <w:r w:rsidRPr="001903DA">
        <w:rPr>
          <w:lang w:val="cy"/>
        </w:rPr>
        <w:t>gwirio pryd yr adolygwyd ac y diweddarwyd ddiwethaf eu gweithdrefnau diogelu (awgrymwn mai blynyddol y dylid eu diweddaru a’u cymeradwyo gan y bwrdd)</w:t>
      </w:r>
    </w:p>
    <w:p w14:paraId="6419C8DD" w14:textId="77777777" w:rsidR="006A5C02" w:rsidRPr="001903DA" w:rsidRDefault="006A5C02" w:rsidP="001903DA">
      <w:pPr>
        <w:pStyle w:val="ListParagraph"/>
        <w:numPr>
          <w:ilvl w:val="0"/>
          <w:numId w:val="20"/>
        </w:numPr>
        <w:ind w:hanging="720"/>
        <w:rPr>
          <w:lang w:val="cy"/>
        </w:rPr>
      </w:pPr>
      <w:r w:rsidRPr="001903DA">
        <w:rPr>
          <w:lang w:val="cy"/>
        </w:rPr>
        <w:t xml:space="preserve">gofyn pa hyfforddiant a ddigwyddodd ac sydd ar y gweill </w:t>
      </w:r>
    </w:p>
    <w:p w14:paraId="4C3BB122" w14:textId="77777777" w:rsidR="006A5C02" w:rsidRPr="001903DA" w:rsidRDefault="006A5C02" w:rsidP="001903DA">
      <w:pPr>
        <w:pStyle w:val="ListParagraph"/>
        <w:numPr>
          <w:ilvl w:val="0"/>
          <w:numId w:val="20"/>
        </w:numPr>
        <w:ind w:hanging="720"/>
        <w:rPr>
          <w:lang w:val="cy"/>
        </w:rPr>
      </w:pPr>
      <w:r w:rsidRPr="001903DA">
        <w:rPr>
          <w:lang w:val="cy"/>
        </w:rPr>
        <w:t>gwirio ar sut mae sefydliadau'n cadw llygad ar y datblygiadau yn y maes</w:t>
      </w:r>
    </w:p>
    <w:p w14:paraId="29073FF1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 xml:space="preserve">Mae </w:t>
      </w:r>
      <w:r w:rsidRPr="0047478C">
        <w:rPr>
          <w:lang w:val="cy"/>
        </w:rPr>
        <w:t xml:space="preserve">gwybodaeth ddefnyddiol i sefydliadau </w:t>
      </w:r>
      <w:r>
        <w:rPr>
          <w:lang w:val="cy"/>
        </w:rPr>
        <w:t>yma</w:t>
      </w:r>
      <w:r w:rsidRPr="0047478C">
        <w:rPr>
          <w:lang w:val="cy"/>
        </w:rPr>
        <w:t>:</w:t>
      </w:r>
    </w:p>
    <w:p w14:paraId="4F7B7A41" w14:textId="3BD67212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lastRenderedPageBreak/>
        <w:t>Cydweithio i ddiogelu pobl: cod ymarfer diogelu:</w:t>
      </w:r>
      <w:r w:rsidR="001903DA">
        <w:rPr>
          <w:lang w:val="cy"/>
        </w:rPr>
        <w:t xml:space="preserve"> </w:t>
      </w:r>
      <w:hyperlink r:id="rId9" w:history="1">
        <w:r w:rsidRPr="00A5609A">
          <w:rPr>
            <w:color w:val="0000FF"/>
            <w:u w:val="single"/>
            <w:lang w:val="cy"/>
          </w:rPr>
          <w:t>Gweithio gyda’n gilydd i ddiogelu pobl: cod ymarfer diogelu | LLYW.CYMRU</w:t>
        </w:r>
      </w:hyperlink>
    </w:p>
    <w:p w14:paraId="4F0DE196" w14:textId="77777777" w:rsidR="006A5C02" w:rsidRPr="00743624" w:rsidRDefault="006A5C02" w:rsidP="001903DA">
      <w:pPr>
        <w:pStyle w:val="Heading2"/>
        <w:rPr>
          <w:lang w:val="cy"/>
        </w:rPr>
      </w:pPr>
      <w:bookmarkStart w:id="10" w:name="_Toc114228589"/>
      <w:r w:rsidRPr="0047478C">
        <w:rPr>
          <w:lang w:val="cy"/>
        </w:rPr>
        <w:t xml:space="preserve">4. </w:t>
      </w:r>
      <w:r>
        <w:rPr>
          <w:lang w:val="cy"/>
        </w:rPr>
        <w:t>M</w:t>
      </w:r>
      <w:r w:rsidRPr="0047478C">
        <w:rPr>
          <w:lang w:val="cy"/>
        </w:rPr>
        <w:t>yfyrwyr profiad gwaith</w:t>
      </w:r>
      <w:bookmarkEnd w:id="10"/>
      <w:r w:rsidRPr="0047478C">
        <w:rPr>
          <w:lang w:val="cy"/>
        </w:rPr>
        <w:t xml:space="preserve"> </w:t>
      </w:r>
    </w:p>
    <w:p w14:paraId="62940664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 xml:space="preserve">Weithiau gweithiwn </w:t>
      </w:r>
      <w:r w:rsidRPr="0047478C">
        <w:rPr>
          <w:lang w:val="cy"/>
        </w:rPr>
        <w:t>gyda phobl ifanc 14-18 oed sydd ar leoliad profiad gwaith</w:t>
      </w:r>
      <w:r>
        <w:rPr>
          <w:lang w:val="cy"/>
        </w:rPr>
        <w:t xml:space="preserve">. Lles y person ifanc yw’r flaenoriaeth o hyd. </w:t>
      </w:r>
      <w:r w:rsidRPr="0047478C">
        <w:rPr>
          <w:lang w:val="cy"/>
        </w:rPr>
        <w:t xml:space="preserve">Os </w:t>
      </w:r>
      <w:r>
        <w:rPr>
          <w:lang w:val="cy"/>
        </w:rPr>
        <w:t xml:space="preserve">gweithiwch gyda pherson ifanc felly, rhowch wybod </w:t>
      </w:r>
      <w:r w:rsidRPr="0047478C">
        <w:rPr>
          <w:lang w:val="cy"/>
        </w:rPr>
        <w:t xml:space="preserve">bob amser i aelod arall o staff </w:t>
      </w:r>
      <w:r>
        <w:rPr>
          <w:lang w:val="cy"/>
        </w:rPr>
        <w:t xml:space="preserve">am ble yr ydych a pha waith y mae’r person ifanc yn </w:t>
      </w:r>
      <w:r w:rsidRPr="0047478C">
        <w:rPr>
          <w:lang w:val="cy"/>
        </w:rPr>
        <w:t xml:space="preserve">ei wneud. </w:t>
      </w:r>
    </w:p>
    <w:p w14:paraId="63C60E6E" w14:textId="77777777" w:rsidR="006A5C02" w:rsidRPr="0047478C" w:rsidRDefault="006A5C02" w:rsidP="001903DA">
      <w:pPr>
        <w:pStyle w:val="Heading2"/>
      </w:pPr>
      <w:bookmarkStart w:id="11" w:name="_Toc114228590"/>
      <w:r w:rsidRPr="0047478C">
        <w:rPr>
          <w:lang w:val="cy"/>
        </w:rPr>
        <w:t xml:space="preserve">5. Gweithio </w:t>
      </w:r>
      <w:r>
        <w:rPr>
          <w:lang w:val="cy"/>
        </w:rPr>
        <w:t>mewn</w:t>
      </w:r>
      <w:r w:rsidRPr="0047478C">
        <w:rPr>
          <w:lang w:val="cy"/>
        </w:rPr>
        <w:t xml:space="preserve"> ysgolion</w:t>
      </w:r>
      <w:bookmarkEnd w:id="11"/>
      <w:r w:rsidRPr="0047478C">
        <w:rPr>
          <w:lang w:val="cy"/>
        </w:rPr>
        <w:t xml:space="preserve"> </w:t>
      </w:r>
    </w:p>
    <w:p w14:paraId="40248593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Ein c</w:t>
      </w:r>
      <w:r w:rsidRPr="0047478C">
        <w:rPr>
          <w:lang w:val="cy"/>
        </w:rPr>
        <w:t xml:space="preserve">yfrifoldeb </w:t>
      </w:r>
      <w:r>
        <w:rPr>
          <w:lang w:val="cy"/>
        </w:rPr>
        <w:t xml:space="preserve">yw </w:t>
      </w:r>
      <w:r w:rsidRPr="0047478C">
        <w:rPr>
          <w:lang w:val="cy"/>
        </w:rPr>
        <w:t xml:space="preserve">arwain </w:t>
      </w:r>
      <w:r>
        <w:rPr>
          <w:lang w:val="cy"/>
        </w:rPr>
        <w:t>gwaith D</w:t>
      </w:r>
      <w:r w:rsidRPr="0047478C">
        <w:rPr>
          <w:lang w:val="cy"/>
        </w:rPr>
        <w:t>ysgu Creadigol drwy'r Celfyddydau</w:t>
      </w:r>
      <w:r>
        <w:rPr>
          <w:lang w:val="cy"/>
        </w:rPr>
        <w:t>, r</w:t>
      </w:r>
      <w:r w:rsidRPr="0047478C">
        <w:rPr>
          <w:lang w:val="cy"/>
        </w:rPr>
        <w:t xml:space="preserve">haglen </w:t>
      </w:r>
      <w:r>
        <w:rPr>
          <w:lang w:val="cy"/>
        </w:rPr>
        <w:t xml:space="preserve">gyda </w:t>
      </w:r>
      <w:r w:rsidRPr="0047478C">
        <w:rPr>
          <w:lang w:val="cy"/>
        </w:rPr>
        <w:t xml:space="preserve">Llywodraeth Cymru. </w:t>
      </w:r>
      <w:r>
        <w:rPr>
          <w:lang w:val="cy"/>
        </w:rPr>
        <w:t xml:space="preserve">Yno cydweithiwn yn uniongyrchol ag </w:t>
      </w:r>
      <w:r w:rsidRPr="0047478C">
        <w:rPr>
          <w:lang w:val="cy"/>
        </w:rPr>
        <w:t xml:space="preserve">ysgolion a lleoliadau gofal plant eraill. </w:t>
      </w:r>
      <w:r>
        <w:rPr>
          <w:lang w:val="cy"/>
        </w:rPr>
        <w:t xml:space="preserve">Rydym hefyd yn contractio </w:t>
      </w:r>
      <w:r w:rsidRPr="0047478C">
        <w:rPr>
          <w:lang w:val="cy"/>
        </w:rPr>
        <w:t>ymarferwyr celfyddyd</w:t>
      </w:r>
      <w:r>
        <w:rPr>
          <w:lang w:val="cy"/>
        </w:rPr>
        <w:t>ol</w:t>
      </w:r>
      <w:r w:rsidRPr="0047478C">
        <w:rPr>
          <w:lang w:val="cy"/>
        </w:rPr>
        <w:t xml:space="preserve"> unigol sy'n gweithio mewn ysgolion a lleoliadau. </w:t>
      </w:r>
    </w:p>
    <w:p w14:paraId="54253CA8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>Wrth recriwtio'r ymarferwyr</w:t>
      </w:r>
      <w:r>
        <w:rPr>
          <w:lang w:val="cy"/>
        </w:rPr>
        <w:t xml:space="preserve">, dilynwn ein polisïau a’n </w:t>
      </w:r>
      <w:r w:rsidRPr="0047478C">
        <w:rPr>
          <w:lang w:val="cy"/>
        </w:rPr>
        <w:t xml:space="preserve">gweithdrefnau </w:t>
      </w:r>
      <w:r>
        <w:rPr>
          <w:lang w:val="cy"/>
        </w:rPr>
        <w:t xml:space="preserve">diogelu. Bydd pob ymarferydd a </w:t>
      </w:r>
      <w:r>
        <w:rPr>
          <w:lang w:val="cy"/>
        </w:rPr>
        <w:lastRenderedPageBreak/>
        <w:t>ddewiswn yn cael gwiriad manylach gan y Gwasanaeth Datgelu a Gwahardd</w:t>
      </w:r>
      <w:r w:rsidRPr="0047478C">
        <w:rPr>
          <w:lang w:val="cy"/>
        </w:rPr>
        <w:t xml:space="preserve"> </w:t>
      </w:r>
      <w:r>
        <w:rPr>
          <w:lang w:val="cy"/>
        </w:rPr>
        <w:t xml:space="preserve">cyn </w:t>
      </w:r>
      <w:r w:rsidRPr="0047478C">
        <w:rPr>
          <w:lang w:val="cy"/>
        </w:rPr>
        <w:t>cael e</w:t>
      </w:r>
      <w:r>
        <w:rPr>
          <w:lang w:val="cy"/>
        </w:rPr>
        <w:t>i b</w:t>
      </w:r>
      <w:r w:rsidRPr="0047478C">
        <w:rPr>
          <w:lang w:val="cy"/>
        </w:rPr>
        <w:t>aru ag ysgol. Bydd cadarnha</w:t>
      </w:r>
      <w:r>
        <w:rPr>
          <w:lang w:val="cy"/>
        </w:rPr>
        <w:t xml:space="preserve">u’r penodiad yn </w:t>
      </w:r>
      <w:r w:rsidRPr="0047478C">
        <w:rPr>
          <w:lang w:val="cy"/>
        </w:rPr>
        <w:t xml:space="preserve">ddibynnol ar wiriad boddhaol. Ni </w:t>
      </w:r>
      <w:r>
        <w:rPr>
          <w:lang w:val="cy"/>
        </w:rPr>
        <w:t xml:space="preserve">chânt gysylltu ag ysgol cyn gwneud y gwiriad. </w:t>
      </w:r>
      <w:r w:rsidRPr="0047478C">
        <w:rPr>
          <w:lang w:val="cy"/>
        </w:rPr>
        <w:t xml:space="preserve">Ni </w:t>
      </w:r>
      <w:r>
        <w:rPr>
          <w:lang w:val="cy"/>
        </w:rPr>
        <w:t>ch</w:t>
      </w:r>
      <w:r w:rsidRPr="0047478C">
        <w:rPr>
          <w:lang w:val="cy"/>
        </w:rPr>
        <w:t>ontracti</w:t>
      </w:r>
      <w:r>
        <w:rPr>
          <w:lang w:val="cy"/>
        </w:rPr>
        <w:t>wn â neb sy’n berygl</w:t>
      </w:r>
      <w:r w:rsidRPr="0047478C">
        <w:rPr>
          <w:lang w:val="cy"/>
        </w:rPr>
        <w:t xml:space="preserve"> bosibl i </w:t>
      </w:r>
      <w:r>
        <w:rPr>
          <w:lang w:val="cy"/>
        </w:rPr>
        <w:t>blant</w:t>
      </w:r>
      <w:r w:rsidRPr="0047478C">
        <w:rPr>
          <w:lang w:val="cy"/>
        </w:rPr>
        <w:t xml:space="preserve">. </w:t>
      </w:r>
    </w:p>
    <w:p w14:paraId="3394D438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 xml:space="preserve">Weithiau mewn partneriaeth y bydd yn well dilyn </w:t>
      </w:r>
      <w:r w:rsidRPr="0047478C">
        <w:rPr>
          <w:lang w:val="cy"/>
        </w:rPr>
        <w:t xml:space="preserve">gweithdrefnau ein partneriaid os ydynt yn </w:t>
      </w:r>
      <w:r>
        <w:rPr>
          <w:lang w:val="cy"/>
        </w:rPr>
        <w:t>diogelu’n well</w:t>
      </w:r>
      <w:r w:rsidRPr="0047478C">
        <w:rPr>
          <w:lang w:val="cy"/>
        </w:rPr>
        <w:t xml:space="preserve">. </w:t>
      </w:r>
    </w:p>
    <w:p w14:paraId="6F9E445A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Fel rhan o’n rhaglen, b</w:t>
      </w:r>
      <w:r w:rsidRPr="0047478C">
        <w:rPr>
          <w:lang w:val="cy"/>
        </w:rPr>
        <w:t xml:space="preserve">ydd ysgolion neu leoliadau hefyd yn contractio ymarferwyr creadigol </w:t>
      </w:r>
      <w:r>
        <w:rPr>
          <w:lang w:val="cy"/>
        </w:rPr>
        <w:t xml:space="preserve">eraill hefyd </w:t>
      </w:r>
      <w:r w:rsidRPr="0047478C">
        <w:rPr>
          <w:lang w:val="cy"/>
        </w:rPr>
        <w:t xml:space="preserve">i </w:t>
      </w:r>
      <w:r>
        <w:rPr>
          <w:lang w:val="cy"/>
        </w:rPr>
        <w:t xml:space="preserve">weithio </w:t>
      </w:r>
      <w:r w:rsidRPr="0047478C">
        <w:rPr>
          <w:lang w:val="cy"/>
        </w:rPr>
        <w:t>gyda disgyblion</w:t>
      </w:r>
      <w:r>
        <w:rPr>
          <w:lang w:val="cy"/>
        </w:rPr>
        <w:t xml:space="preserve"> gyda chymo</w:t>
      </w:r>
      <w:r w:rsidRPr="0047478C">
        <w:rPr>
          <w:lang w:val="cy"/>
        </w:rPr>
        <w:t xml:space="preserve">rth </w:t>
      </w:r>
      <w:r>
        <w:rPr>
          <w:lang w:val="cy"/>
        </w:rPr>
        <w:t xml:space="preserve">yr </w:t>
      </w:r>
      <w:r w:rsidRPr="0047478C">
        <w:rPr>
          <w:lang w:val="cy"/>
        </w:rPr>
        <w:t xml:space="preserve">ymarferydd </w:t>
      </w:r>
      <w:r>
        <w:rPr>
          <w:lang w:val="cy"/>
        </w:rPr>
        <w:t>sydd eisoes dan g</w:t>
      </w:r>
      <w:r w:rsidRPr="0047478C">
        <w:rPr>
          <w:lang w:val="cy"/>
        </w:rPr>
        <w:t>ontract. Y</w:t>
      </w:r>
      <w:r>
        <w:rPr>
          <w:lang w:val="cy"/>
        </w:rPr>
        <w:t xml:space="preserve">ma, cyfrifoldeb yr ysgol yw </w:t>
      </w:r>
      <w:r w:rsidRPr="0047478C">
        <w:rPr>
          <w:lang w:val="cy"/>
        </w:rPr>
        <w:t xml:space="preserve">dilyn ei pholisi a'i </w:t>
      </w:r>
      <w:r>
        <w:rPr>
          <w:lang w:val="cy"/>
        </w:rPr>
        <w:t>g</w:t>
      </w:r>
      <w:r w:rsidRPr="0047478C">
        <w:rPr>
          <w:lang w:val="cy"/>
        </w:rPr>
        <w:t>weithdrefnau diogelu neu</w:t>
      </w:r>
      <w:r>
        <w:rPr>
          <w:lang w:val="cy"/>
        </w:rPr>
        <w:t>,</w:t>
      </w:r>
      <w:r w:rsidRPr="0047478C">
        <w:rPr>
          <w:lang w:val="cy"/>
        </w:rPr>
        <w:t xml:space="preserve"> os yw'n fwy priodol, rai'r awdurdod lleol, Consortia Addysg Ranbarthol neu gorff rhieni.</w:t>
      </w:r>
    </w:p>
    <w:p w14:paraId="25B132FF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Yr</w:t>
      </w:r>
      <w:r w:rsidRPr="0047478C">
        <w:rPr>
          <w:lang w:val="cy"/>
        </w:rPr>
        <w:t xml:space="preserve"> ysgol neu'r lleoliad </w:t>
      </w:r>
      <w:r>
        <w:rPr>
          <w:lang w:val="cy"/>
        </w:rPr>
        <w:t xml:space="preserve">sy’n </w:t>
      </w:r>
      <w:r w:rsidRPr="0047478C">
        <w:rPr>
          <w:lang w:val="cy"/>
        </w:rPr>
        <w:t xml:space="preserve">gyfrifol am gynnal </w:t>
      </w:r>
      <w:r>
        <w:rPr>
          <w:lang w:val="cy"/>
        </w:rPr>
        <w:t>g</w:t>
      </w:r>
      <w:r w:rsidRPr="0047478C">
        <w:rPr>
          <w:lang w:val="cy"/>
        </w:rPr>
        <w:t xml:space="preserve">wiriadau </w:t>
      </w:r>
      <w:r>
        <w:rPr>
          <w:lang w:val="cy"/>
        </w:rPr>
        <w:t xml:space="preserve">manylach y </w:t>
      </w:r>
      <w:r w:rsidRPr="0047478C">
        <w:rPr>
          <w:lang w:val="cy"/>
        </w:rPr>
        <w:t xml:space="preserve">Gwasanaeth Datgelu a </w:t>
      </w:r>
      <w:r>
        <w:rPr>
          <w:lang w:val="cy"/>
        </w:rPr>
        <w:t>Gwahardd ar y</w:t>
      </w:r>
      <w:r w:rsidRPr="0047478C">
        <w:rPr>
          <w:lang w:val="cy"/>
        </w:rPr>
        <w:t xml:space="preserve">marferwyr </w:t>
      </w:r>
      <w:r>
        <w:rPr>
          <w:lang w:val="cy"/>
        </w:rPr>
        <w:t>c</w:t>
      </w:r>
      <w:r w:rsidRPr="0047478C">
        <w:rPr>
          <w:lang w:val="cy"/>
        </w:rPr>
        <w:t xml:space="preserve">readigol cyn </w:t>
      </w:r>
      <w:r>
        <w:rPr>
          <w:lang w:val="cy"/>
        </w:rPr>
        <w:t xml:space="preserve">eu </w:t>
      </w:r>
      <w:r w:rsidRPr="0047478C">
        <w:rPr>
          <w:lang w:val="cy"/>
        </w:rPr>
        <w:t xml:space="preserve">contractio </w:t>
      </w:r>
      <w:r>
        <w:rPr>
          <w:lang w:val="cy"/>
        </w:rPr>
        <w:t xml:space="preserve">drwy eu </w:t>
      </w:r>
      <w:r w:rsidRPr="0047478C">
        <w:rPr>
          <w:lang w:val="cy"/>
        </w:rPr>
        <w:t xml:space="preserve">gweithdrefnau arferol. </w:t>
      </w:r>
    </w:p>
    <w:p w14:paraId="19FE35AF" w14:textId="77777777" w:rsidR="006A5C02" w:rsidRPr="0047478C" w:rsidRDefault="006A5C02" w:rsidP="006A5C02">
      <w:r w:rsidRPr="0047478C">
        <w:rPr>
          <w:lang w:val="cy"/>
        </w:rPr>
        <w:lastRenderedPageBreak/>
        <w:t xml:space="preserve">Os bydd problem gyda gwiriad </w:t>
      </w:r>
      <w:r>
        <w:rPr>
          <w:lang w:val="cy"/>
        </w:rPr>
        <w:t>Gwasanaeth Datgelu a Gwahardd</w:t>
      </w:r>
      <w:r w:rsidRPr="0047478C">
        <w:rPr>
          <w:lang w:val="cy"/>
        </w:rPr>
        <w:t xml:space="preserve"> </w:t>
      </w:r>
      <w:r>
        <w:rPr>
          <w:lang w:val="cy"/>
        </w:rPr>
        <w:t>y</w:t>
      </w:r>
      <w:r w:rsidRPr="0047478C">
        <w:rPr>
          <w:lang w:val="cy"/>
        </w:rPr>
        <w:t xml:space="preserve">marferydd </w:t>
      </w:r>
      <w:r>
        <w:rPr>
          <w:lang w:val="cy"/>
        </w:rPr>
        <w:t>c</w:t>
      </w:r>
      <w:r w:rsidRPr="0047478C">
        <w:rPr>
          <w:lang w:val="cy"/>
        </w:rPr>
        <w:t>readigol (</w:t>
      </w:r>
      <w:r>
        <w:rPr>
          <w:lang w:val="cy"/>
        </w:rPr>
        <w:t>fel t</w:t>
      </w:r>
      <w:r w:rsidRPr="0047478C">
        <w:rPr>
          <w:lang w:val="cy"/>
        </w:rPr>
        <w:t>rosedd</w:t>
      </w:r>
      <w:r>
        <w:rPr>
          <w:lang w:val="cy"/>
        </w:rPr>
        <w:t xml:space="preserve"> yn ymddangos</w:t>
      </w:r>
      <w:r w:rsidRPr="0047478C">
        <w:rPr>
          <w:lang w:val="cy"/>
        </w:rPr>
        <w:t xml:space="preserve">), </w:t>
      </w:r>
      <w:r>
        <w:rPr>
          <w:lang w:val="cy"/>
        </w:rPr>
        <w:t xml:space="preserve">dylai </w:t>
      </w:r>
      <w:r w:rsidRPr="0047478C">
        <w:rPr>
          <w:lang w:val="cy"/>
        </w:rPr>
        <w:t xml:space="preserve">ysgolion neu leoliadau drafod </w:t>
      </w:r>
      <w:r>
        <w:rPr>
          <w:lang w:val="cy"/>
        </w:rPr>
        <w:t xml:space="preserve">y mater </w:t>
      </w:r>
      <w:r w:rsidRPr="0047478C">
        <w:rPr>
          <w:lang w:val="cy"/>
        </w:rPr>
        <w:t xml:space="preserve">gyda'n staff ar unwaith i gytuno ar </w:t>
      </w:r>
      <w:r>
        <w:rPr>
          <w:lang w:val="cy"/>
        </w:rPr>
        <w:t>beth i’w wneud</w:t>
      </w:r>
      <w:r w:rsidRPr="0047478C">
        <w:rPr>
          <w:lang w:val="cy"/>
        </w:rPr>
        <w:t xml:space="preserve">. Bydd y drafodaeth </w:t>
      </w:r>
      <w:r>
        <w:rPr>
          <w:lang w:val="cy"/>
        </w:rPr>
        <w:t xml:space="preserve">dim ond gyda’r swyddog ag </w:t>
      </w:r>
      <w:r w:rsidRPr="0047478C">
        <w:rPr>
          <w:lang w:val="cy"/>
        </w:rPr>
        <w:t>awdurdod i weld tystysgrifau</w:t>
      </w:r>
      <w:r>
        <w:rPr>
          <w:lang w:val="cy"/>
        </w:rPr>
        <w:t>’r</w:t>
      </w:r>
      <w:r w:rsidRPr="0047478C">
        <w:rPr>
          <w:lang w:val="cy"/>
        </w:rPr>
        <w:t xml:space="preserve"> </w:t>
      </w:r>
      <w:r>
        <w:rPr>
          <w:lang w:val="cy"/>
        </w:rPr>
        <w:t>Gwasanaeth Datgelu a Gwahardd</w:t>
      </w:r>
      <w:r w:rsidRPr="0047478C">
        <w:rPr>
          <w:lang w:val="cy"/>
        </w:rPr>
        <w:t xml:space="preserve"> </w:t>
      </w:r>
      <w:r>
        <w:rPr>
          <w:lang w:val="cy"/>
        </w:rPr>
        <w:t xml:space="preserve">a bydd yn </w:t>
      </w:r>
      <w:r w:rsidRPr="0047478C">
        <w:rPr>
          <w:lang w:val="cy"/>
        </w:rPr>
        <w:t xml:space="preserve">aros yn gyfrinachol. Caiff </w:t>
      </w:r>
      <w:r>
        <w:rPr>
          <w:lang w:val="cy"/>
        </w:rPr>
        <w:t>yr y</w:t>
      </w:r>
      <w:r w:rsidRPr="0047478C">
        <w:rPr>
          <w:lang w:val="cy"/>
        </w:rPr>
        <w:t>marfer</w:t>
      </w:r>
      <w:r>
        <w:rPr>
          <w:lang w:val="cy"/>
        </w:rPr>
        <w:t>ydd c</w:t>
      </w:r>
      <w:r w:rsidRPr="0047478C">
        <w:rPr>
          <w:lang w:val="cy"/>
        </w:rPr>
        <w:t xml:space="preserve">readigol wybod am y broses yn ystod y camau cychwynnol. </w:t>
      </w:r>
    </w:p>
    <w:p w14:paraId="485E3445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>Ni ddyl</w:t>
      </w:r>
      <w:r>
        <w:rPr>
          <w:lang w:val="cy"/>
        </w:rPr>
        <w:t>id gadael y</w:t>
      </w:r>
      <w:r w:rsidRPr="0047478C">
        <w:rPr>
          <w:lang w:val="cy"/>
        </w:rPr>
        <w:t xml:space="preserve">marferwyr </w:t>
      </w:r>
      <w:r>
        <w:rPr>
          <w:lang w:val="cy"/>
        </w:rPr>
        <w:t>c</w:t>
      </w:r>
      <w:r w:rsidRPr="0047478C">
        <w:rPr>
          <w:lang w:val="cy"/>
        </w:rPr>
        <w:t xml:space="preserve">readigol </w:t>
      </w:r>
      <w:r>
        <w:rPr>
          <w:lang w:val="cy"/>
        </w:rPr>
        <w:t>byth</w:t>
      </w:r>
      <w:r w:rsidRPr="0047478C">
        <w:rPr>
          <w:lang w:val="cy"/>
        </w:rPr>
        <w:t xml:space="preserve"> ar eu pen</w:t>
      </w:r>
      <w:r>
        <w:rPr>
          <w:lang w:val="cy"/>
        </w:rPr>
        <w:t xml:space="preserve"> </w:t>
      </w:r>
      <w:r w:rsidRPr="0047478C">
        <w:rPr>
          <w:lang w:val="cy"/>
        </w:rPr>
        <w:t xml:space="preserve">eu hunain gyda disgyblion unigol. </w:t>
      </w:r>
      <w:r>
        <w:rPr>
          <w:lang w:val="cy"/>
        </w:rPr>
        <w:t xml:space="preserve">Yn unol </w:t>
      </w:r>
      <w:r w:rsidRPr="0047478C">
        <w:rPr>
          <w:lang w:val="cy"/>
        </w:rPr>
        <w:t xml:space="preserve">ag amcanion y </w:t>
      </w:r>
      <w:r>
        <w:rPr>
          <w:lang w:val="cy"/>
        </w:rPr>
        <w:t>rhaglen, dylai a</w:t>
      </w:r>
      <w:r w:rsidRPr="0047478C">
        <w:rPr>
          <w:lang w:val="cy"/>
        </w:rPr>
        <w:t xml:space="preserve">thrawon a </w:t>
      </w:r>
      <w:r>
        <w:rPr>
          <w:lang w:val="cy"/>
        </w:rPr>
        <w:t xml:space="preserve">staff y </w:t>
      </w:r>
      <w:r w:rsidRPr="0047478C">
        <w:rPr>
          <w:lang w:val="cy"/>
        </w:rPr>
        <w:t xml:space="preserve">lleoliadau </w:t>
      </w:r>
      <w:r>
        <w:rPr>
          <w:lang w:val="cy"/>
        </w:rPr>
        <w:t xml:space="preserve">fod </w:t>
      </w:r>
      <w:r w:rsidRPr="0047478C">
        <w:rPr>
          <w:lang w:val="cy"/>
        </w:rPr>
        <w:t>yn rhan o'r sesiynau ymarferol a phob cyfarfod rhwng y gweithwyr creadigol a'r disgyblion</w:t>
      </w:r>
      <w:r>
        <w:rPr>
          <w:lang w:val="cy"/>
        </w:rPr>
        <w:t>, gan gyn</w:t>
      </w:r>
      <w:r w:rsidRPr="0047478C">
        <w:rPr>
          <w:lang w:val="cy"/>
        </w:rPr>
        <w:t xml:space="preserve">nwys y trafodaethau gwerthuso a myfyrio </w:t>
      </w:r>
      <w:r>
        <w:rPr>
          <w:lang w:val="cy"/>
        </w:rPr>
        <w:t xml:space="preserve">drwy’r prosiect ac ar ei </w:t>
      </w:r>
      <w:r w:rsidRPr="0047478C">
        <w:rPr>
          <w:lang w:val="cy"/>
        </w:rPr>
        <w:t>ddiwedd</w:t>
      </w:r>
      <w:r>
        <w:rPr>
          <w:lang w:val="cy"/>
        </w:rPr>
        <w:t>. Mae’n bosibl mai aelod arall o staff fydd yn briodol i hwyluso trafod yn agored. Ond os hoffai’r ysgol</w:t>
      </w:r>
      <w:r w:rsidRPr="0047478C">
        <w:rPr>
          <w:lang w:val="cy"/>
        </w:rPr>
        <w:t>/lleoliad</w:t>
      </w:r>
      <w:r>
        <w:rPr>
          <w:lang w:val="cy"/>
        </w:rPr>
        <w:t>/disgyblion</w:t>
      </w:r>
      <w:r w:rsidRPr="0047478C">
        <w:rPr>
          <w:lang w:val="cy"/>
        </w:rPr>
        <w:t xml:space="preserve"> </w:t>
      </w:r>
      <w:r>
        <w:rPr>
          <w:lang w:val="cy"/>
        </w:rPr>
        <w:t xml:space="preserve">gael y </w:t>
      </w:r>
      <w:r w:rsidRPr="0047478C">
        <w:rPr>
          <w:lang w:val="cy"/>
        </w:rPr>
        <w:t xml:space="preserve">disgyblion a'r </w:t>
      </w:r>
      <w:r>
        <w:rPr>
          <w:lang w:val="cy"/>
        </w:rPr>
        <w:t>y</w:t>
      </w:r>
      <w:r w:rsidRPr="0047478C">
        <w:rPr>
          <w:lang w:val="cy"/>
        </w:rPr>
        <w:t xml:space="preserve">marferydd </w:t>
      </w:r>
      <w:r>
        <w:rPr>
          <w:lang w:val="cy"/>
        </w:rPr>
        <w:t>c</w:t>
      </w:r>
      <w:r w:rsidRPr="0047478C">
        <w:rPr>
          <w:lang w:val="cy"/>
        </w:rPr>
        <w:t>readigol</w:t>
      </w:r>
      <w:r>
        <w:rPr>
          <w:lang w:val="cy"/>
        </w:rPr>
        <w:t xml:space="preserve"> yn unig yn y </w:t>
      </w:r>
      <w:r w:rsidRPr="0047478C">
        <w:rPr>
          <w:lang w:val="cy"/>
        </w:rPr>
        <w:t xml:space="preserve">cyfarfod gwerthuso, </w:t>
      </w:r>
      <w:r>
        <w:rPr>
          <w:lang w:val="cy"/>
        </w:rPr>
        <w:t xml:space="preserve">awgrymwn y </w:t>
      </w:r>
      <w:r w:rsidRPr="0047478C">
        <w:rPr>
          <w:lang w:val="cy"/>
        </w:rPr>
        <w:t xml:space="preserve">canlynol: </w:t>
      </w:r>
    </w:p>
    <w:p w14:paraId="61080FA9" w14:textId="77777777" w:rsidR="006A5C02" w:rsidRPr="00D562F6" w:rsidRDefault="006A5C02" w:rsidP="00D562F6">
      <w:pPr>
        <w:pStyle w:val="ListParagraph"/>
        <w:numPr>
          <w:ilvl w:val="0"/>
          <w:numId w:val="21"/>
        </w:numPr>
        <w:ind w:hanging="720"/>
        <w:rPr>
          <w:lang w:val="cy"/>
        </w:rPr>
      </w:pPr>
      <w:r w:rsidRPr="00D562F6">
        <w:rPr>
          <w:lang w:val="cy"/>
        </w:rPr>
        <w:lastRenderedPageBreak/>
        <w:t xml:space="preserve">dogfennu hyn yn ffordd benodol o weithio a bod aelodau eraill o staff yn gwybod pryd a ble mae'r sgwrs yn digwydd </w:t>
      </w:r>
    </w:p>
    <w:p w14:paraId="0D4DA302" w14:textId="77777777" w:rsidR="006A5C02" w:rsidRPr="00D562F6" w:rsidRDefault="006A5C02" w:rsidP="00D562F6">
      <w:pPr>
        <w:pStyle w:val="ListParagraph"/>
        <w:numPr>
          <w:ilvl w:val="0"/>
          <w:numId w:val="21"/>
        </w:numPr>
        <w:ind w:hanging="720"/>
        <w:rPr>
          <w:lang w:val="cy"/>
        </w:rPr>
      </w:pPr>
      <w:r w:rsidRPr="00D562F6">
        <w:rPr>
          <w:lang w:val="cy"/>
        </w:rPr>
        <w:t xml:space="preserve">sicrhau bod y disgyblion yn hapus i'r sgwrs ddigwydd heb unrhyw oedolion yn bresennol ar wahân i'r ymarferydd creadigol </w:t>
      </w:r>
    </w:p>
    <w:p w14:paraId="76734AAE" w14:textId="77777777" w:rsidR="006A5C02" w:rsidRPr="00D562F6" w:rsidRDefault="006A5C02" w:rsidP="00D562F6">
      <w:pPr>
        <w:pStyle w:val="ListParagraph"/>
        <w:numPr>
          <w:ilvl w:val="0"/>
          <w:numId w:val="21"/>
        </w:numPr>
        <w:ind w:hanging="720"/>
        <w:rPr>
          <w:lang w:val="cy"/>
        </w:rPr>
      </w:pPr>
      <w:r w:rsidRPr="00D562F6">
        <w:rPr>
          <w:lang w:val="cy"/>
        </w:rPr>
        <w:t>sicrhau bod wastad rhagor nag un plentyn yn yr ystafell</w:t>
      </w:r>
    </w:p>
    <w:p w14:paraId="4004F5F0" w14:textId="77777777" w:rsidR="006A5C02" w:rsidRPr="00D562F6" w:rsidRDefault="006A5C02" w:rsidP="00D562F6">
      <w:pPr>
        <w:pStyle w:val="ListParagraph"/>
        <w:numPr>
          <w:ilvl w:val="0"/>
          <w:numId w:val="21"/>
        </w:numPr>
        <w:ind w:hanging="720"/>
        <w:rPr>
          <w:lang w:val="cy"/>
        </w:rPr>
      </w:pPr>
      <w:r w:rsidRPr="00D562F6">
        <w:rPr>
          <w:lang w:val="cy"/>
        </w:rPr>
        <w:t>cytuno â'r ymarferydd creadigol pa mor hir y bydd y sgwrs yn para a dychwelyd i'r grŵp ar yr adeg yna</w:t>
      </w:r>
    </w:p>
    <w:p w14:paraId="195BD46D" w14:textId="77777777" w:rsidR="006A5C02" w:rsidRPr="00D562F6" w:rsidRDefault="006A5C02" w:rsidP="00D562F6">
      <w:pPr>
        <w:pStyle w:val="ListParagraph"/>
        <w:numPr>
          <w:ilvl w:val="0"/>
          <w:numId w:val="21"/>
        </w:numPr>
        <w:ind w:hanging="720"/>
        <w:rPr>
          <w:lang w:val="cy"/>
        </w:rPr>
      </w:pPr>
      <w:r w:rsidRPr="00D562F6">
        <w:rPr>
          <w:lang w:val="cy"/>
        </w:rPr>
        <w:t>annog yr ymarferydd creadigol i feddwl sut y gellid camddehongli ei ymarfer gan eraill – dylai er enghraifft osgoi gweithio mewn corneli anghysbell neu gyda llenni ar gau heb reswm</w:t>
      </w:r>
    </w:p>
    <w:p w14:paraId="06629CF3" w14:textId="77777777" w:rsidR="00D562F6" w:rsidRDefault="00D562F6">
      <w:pPr>
        <w:spacing w:before="0" w:after="160" w:line="259" w:lineRule="auto"/>
        <w:rPr>
          <w:lang w:val="cy"/>
        </w:rPr>
      </w:pPr>
      <w:r>
        <w:rPr>
          <w:lang w:val="cy"/>
        </w:rPr>
        <w:br w:type="page"/>
      </w:r>
    </w:p>
    <w:p w14:paraId="72F12413" w14:textId="30F371D4" w:rsidR="006A5C02" w:rsidRPr="0047478C" w:rsidRDefault="006A5C02" w:rsidP="00D562F6">
      <w:pPr>
        <w:pStyle w:val="Heading2"/>
        <w:rPr>
          <w:lang w:val="cy"/>
        </w:rPr>
      </w:pPr>
      <w:bookmarkStart w:id="12" w:name="_Toc114228591"/>
      <w:r>
        <w:rPr>
          <w:lang w:val="cy"/>
        </w:rPr>
        <w:lastRenderedPageBreak/>
        <w:t xml:space="preserve">Cofnodi </w:t>
      </w:r>
      <w:r w:rsidRPr="0047478C">
        <w:rPr>
          <w:lang w:val="cy"/>
        </w:rPr>
        <w:t xml:space="preserve">a chyfeirio </w:t>
      </w:r>
      <w:r>
        <w:rPr>
          <w:lang w:val="cy"/>
        </w:rPr>
        <w:t>ymlaen</w:t>
      </w:r>
      <w:bookmarkEnd w:id="12"/>
    </w:p>
    <w:p w14:paraId="2801DBDF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 xml:space="preserve">Os oes gan athro neu aelod arall o staff bryder am </w:t>
      </w:r>
      <w:r>
        <w:rPr>
          <w:lang w:val="cy"/>
        </w:rPr>
        <w:t>ymarferydd creadigol</w:t>
      </w:r>
      <w:r w:rsidRPr="0047478C">
        <w:rPr>
          <w:lang w:val="cy"/>
        </w:rPr>
        <w:t xml:space="preserve">, </w:t>
      </w:r>
      <w:r>
        <w:rPr>
          <w:lang w:val="cy"/>
        </w:rPr>
        <w:t>a</w:t>
      </w:r>
      <w:r w:rsidRPr="0047478C">
        <w:rPr>
          <w:lang w:val="cy"/>
        </w:rPr>
        <w:t xml:space="preserve">siant </w:t>
      </w:r>
      <w:r>
        <w:rPr>
          <w:lang w:val="cy"/>
        </w:rPr>
        <w:t>c</w:t>
      </w:r>
      <w:r w:rsidRPr="0047478C">
        <w:rPr>
          <w:lang w:val="cy"/>
        </w:rPr>
        <w:t xml:space="preserve">readigol neu aelod o </w:t>
      </w:r>
      <w:r>
        <w:rPr>
          <w:lang w:val="cy"/>
        </w:rPr>
        <w:t>d</w:t>
      </w:r>
      <w:r w:rsidRPr="0047478C">
        <w:rPr>
          <w:lang w:val="cy"/>
        </w:rPr>
        <w:t xml:space="preserve">îm </w:t>
      </w:r>
      <w:r>
        <w:rPr>
          <w:lang w:val="cy"/>
        </w:rPr>
        <w:t xml:space="preserve">yr </w:t>
      </w:r>
      <w:r w:rsidRPr="0047478C">
        <w:rPr>
          <w:lang w:val="cy"/>
        </w:rPr>
        <w:t>Ysgolion Creadigol Arweiniol, dyl</w:t>
      </w:r>
      <w:r>
        <w:rPr>
          <w:lang w:val="cy"/>
        </w:rPr>
        <w:t xml:space="preserve">ent </w:t>
      </w:r>
      <w:r w:rsidRPr="0047478C">
        <w:rPr>
          <w:lang w:val="cy"/>
        </w:rPr>
        <w:t xml:space="preserve">ddilyn gweithdrefnau'r ysgol neu awdurdodau lleol </w:t>
      </w:r>
      <w:r>
        <w:rPr>
          <w:lang w:val="cy"/>
        </w:rPr>
        <w:t>i gofnodi eu pryder</w:t>
      </w:r>
      <w:r w:rsidRPr="0047478C">
        <w:rPr>
          <w:lang w:val="cy"/>
        </w:rPr>
        <w:t xml:space="preserve">. Ond </w:t>
      </w:r>
      <w:r>
        <w:rPr>
          <w:lang w:val="cy"/>
        </w:rPr>
        <w:t xml:space="preserve">argymhellwn hefyd iddynt ddweud wrth </w:t>
      </w:r>
      <w:r w:rsidRPr="0047478C">
        <w:rPr>
          <w:lang w:val="cy"/>
        </w:rPr>
        <w:t xml:space="preserve">Reolwr Rhaglen </w:t>
      </w:r>
      <w:r>
        <w:rPr>
          <w:lang w:val="cy"/>
        </w:rPr>
        <w:t>C</w:t>
      </w:r>
      <w:r w:rsidRPr="0047478C">
        <w:rPr>
          <w:lang w:val="cy"/>
        </w:rPr>
        <w:t>ynllun</w:t>
      </w:r>
      <w:r>
        <w:rPr>
          <w:lang w:val="cy"/>
        </w:rPr>
        <w:t xml:space="preserve"> y</w:t>
      </w:r>
      <w:r w:rsidRPr="0047478C">
        <w:rPr>
          <w:lang w:val="cy"/>
        </w:rPr>
        <w:t xml:space="preserve"> Celfyddydau a Dysgu Creadigol. </w:t>
      </w:r>
    </w:p>
    <w:p w14:paraId="6A5CD44C" w14:textId="77777777" w:rsidR="006A5C02" w:rsidRPr="0047478C" w:rsidRDefault="006A5C02" w:rsidP="00D562F6">
      <w:pPr>
        <w:pStyle w:val="Heading2"/>
        <w:rPr>
          <w:lang w:val="cy"/>
        </w:rPr>
      </w:pPr>
      <w:bookmarkStart w:id="13" w:name="_Toc114228592"/>
      <w:r w:rsidRPr="0047478C">
        <w:rPr>
          <w:lang w:val="cy"/>
        </w:rPr>
        <w:t>Ffoto</w:t>
      </w:r>
      <w:r>
        <w:rPr>
          <w:lang w:val="cy"/>
        </w:rPr>
        <w:t>s</w:t>
      </w:r>
      <w:r w:rsidRPr="0047478C">
        <w:rPr>
          <w:lang w:val="cy"/>
        </w:rPr>
        <w:t xml:space="preserve"> a chaniatâd</w:t>
      </w:r>
      <w:bookmarkEnd w:id="13"/>
      <w:r w:rsidRPr="0047478C">
        <w:rPr>
          <w:lang w:val="cy"/>
        </w:rPr>
        <w:t xml:space="preserve"> </w:t>
      </w:r>
    </w:p>
    <w:p w14:paraId="06496318" w14:textId="77777777" w:rsidR="006A5C02" w:rsidRPr="00FE3DB5" w:rsidRDefault="006A5C02" w:rsidP="006A5C02">
      <w:pPr>
        <w:rPr>
          <w:lang w:val="cy"/>
        </w:rPr>
      </w:pPr>
      <w:r w:rsidRPr="00FE3DB5">
        <w:rPr>
          <w:rFonts w:cs="FS Me Light"/>
          <w:lang w:val="cy"/>
        </w:rPr>
        <w:t>Os hoffech dynnu lluniau neu ffilmio disgyblion ym mhrosiectau'r Ysgolion Creadigol Arweiniol, rhaid cael caniatâd y rhieni neu’r gofalwyr cyfreithiol. Dilynwch bolisïau a gweithdrefnau'r ysgol.</w:t>
      </w:r>
    </w:p>
    <w:p w14:paraId="486B5062" w14:textId="77777777" w:rsidR="006A5C02" w:rsidRPr="00D52B86" w:rsidRDefault="006A5C02" w:rsidP="006A5C02">
      <w:pPr>
        <w:rPr>
          <w:lang w:val="cy"/>
        </w:rPr>
      </w:pPr>
      <w:r w:rsidRPr="0047478C">
        <w:rPr>
          <w:lang w:val="cy"/>
        </w:rPr>
        <w:t xml:space="preserve">Efallai </w:t>
      </w:r>
      <w:r>
        <w:rPr>
          <w:lang w:val="cy"/>
        </w:rPr>
        <w:t xml:space="preserve">y dymunwn </w:t>
      </w:r>
      <w:r w:rsidRPr="0047478C">
        <w:rPr>
          <w:lang w:val="cy"/>
        </w:rPr>
        <w:t xml:space="preserve">ddefnyddio'r </w:t>
      </w:r>
      <w:r>
        <w:rPr>
          <w:lang w:val="cy"/>
        </w:rPr>
        <w:t>lluniau i</w:t>
      </w:r>
      <w:r w:rsidRPr="0047478C">
        <w:rPr>
          <w:lang w:val="cy"/>
        </w:rPr>
        <w:t xml:space="preserve"> hyrwyddo'r gwaith</w:t>
      </w:r>
      <w:r>
        <w:rPr>
          <w:lang w:val="cy"/>
        </w:rPr>
        <w:t xml:space="preserve">. Rhaid inni gael </w:t>
      </w:r>
      <w:r w:rsidRPr="0047478C">
        <w:rPr>
          <w:lang w:val="cy"/>
        </w:rPr>
        <w:t>caniatâd yr ysgol i wneud hyn</w:t>
      </w:r>
      <w:r>
        <w:rPr>
          <w:lang w:val="cy"/>
        </w:rPr>
        <w:t xml:space="preserve"> hefyd</w:t>
      </w:r>
      <w:r w:rsidRPr="0047478C">
        <w:rPr>
          <w:lang w:val="cy"/>
        </w:rPr>
        <w:t xml:space="preserve">. </w:t>
      </w:r>
      <w:r>
        <w:rPr>
          <w:lang w:val="cy"/>
        </w:rPr>
        <w:t xml:space="preserve">Mae gennym </w:t>
      </w:r>
      <w:r w:rsidRPr="0047478C">
        <w:rPr>
          <w:lang w:val="cy"/>
        </w:rPr>
        <w:t xml:space="preserve">ffurflen </w:t>
      </w:r>
      <w:r>
        <w:rPr>
          <w:lang w:val="cy"/>
        </w:rPr>
        <w:t>g</w:t>
      </w:r>
      <w:r w:rsidRPr="0047478C">
        <w:rPr>
          <w:lang w:val="cy"/>
        </w:rPr>
        <w:t xml:space="preserve">aniatâd syml </w:t>
      </w:r>
      <w:r>
        <w:rPr>
          <w:lang w:val="cy"/>
        </w:rPr>
        <w:t xml:space="preserve">a </w:t>
      </w:r>
      <w:r w:rsidRPr="0047478C">
        <w:rPr>
          <w:lang w:val="cy"/>
        </w:rPr>
        <w:t xml:space="preserve">rhaid </w:t>
      </w:r>
      <w:r>
        <w:rPr>
          <w:lang w:val="cy"/>
        </w:rPr>
        <w:t>i b</w:t>
      </w:r>
      <w:r w:rsidRPr="0047478C">
        <w:rPr>
          <w:lang w:val="cy"/>
        </w:rPr>
        <w:t xml:space="preserve">ob ysgol ei </w:t>
      </w:r>
      <w:r>
        <w:rPr>
          <w:lang w:val="cy"/>
        </w:rPr>
        <w:t>llenwi</w:t>
      </w:r>
      <w:r w:rsidRPr="0047478C">
        <w:rPr>
          <w:lang w:val="cy"/>
        </w:rPr>
        <w:t xml:space="preserve">. </w:t>
      </w:r>
      <w:r>
        <w:rPr>
          <w:lang w:val="cy"/>
        </w:rPr>
        <w:t xml:space="preserve">Noda’r </w:t>
      </w:r>
      <w:r w:rsidRPr="0047478C">
        <w:rPr>
          <w:lang w:val="cy"/>
        </w:rPr>
        <w:t xml:space="preserve">ffurflen </w:t>
      </w:r>
      <w:r>
        <w:rPr>
          <w:lang w:val="cy"/>
        </w:rPr>
        <w:t>f</w:t>
      </w:r>
      <w:r w:rsidRPr="0047478C">
        <w:rPr>
          <w:lang w:val="cy"/>
        </w:rPr>
        <w:t xml:space="preserve">od yr ysgol: </w:t>
      </w:r>
    </w:p>
    <w:p w14:paraId="57F79013" w14:textId="77777777" w:rsidR="006A5C02" w:rsidRPr="0047478C" w:rsidRDefault="006A5C02" w:rsidP="003D6E69">
      <w:pPr>
        <w:pStyle w:val="ListParagraph"/>
        <w:numPr>
          <w:ilvl w:val="0"/>
          <w:numId w:val="23"/>
        </w:numPr>
        <w:ind w:hanging="720"/>
      </w:pPr>
      <w:r w:rsidRPr="003D6E69">
        <w:rPr>
          <w:lang w:val="cy"/>
        </w:rPr>
        <w:t xml:space="preserve">wedi cael caniatâd i dynnu'r lluniau gan y rhieni neu'r gofalwyr cyfreithiol </w:t>
      </w:r>
    </w:p>
    <w:p w14:paraId="4F5F05E3" w14:textId="77777777" w:rsidR="006A5C02" w:rsidRPr="003D6E69" w:rsidRDefault="006A5C02" w:rsidP="003D6E69">
      <w:pPr>
        <w:pStyle w:val="ListParagraph"/>
        <w:numPr>
          <w:ilvl w:val="0"/>
          <w:numId w:val="23"/>
        </w:numPr>
        <w:ind w:hanging="720"/>
        <w:rPr>
          <w:lang w:val="cy"/>
        </w:rPr>
      </w:pPr>
      <w:r w:rsidRPr="003D6E69">
        <w:rPr>
          <w:lang w:val="cy"/>
        </w:rPr>
        <w:lastRenderedPageBreak/>
        <w:t xml:space="preserve">yn ein caniatáu i ddefnyddio'r lluniau </w:t>
      </w:r>
    </w:p>
    <w:p w14:paraId="0B71BF44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 xml:space="preserve">Gallwn </w:t>
      </w:r>
      <w:r w:rsidRPr="0047478C">
        <w:rPr>
          <w:lang w:val="cy"/>
        </w:rPr>
        <w:t xml:space="preserve">ddefnyddio'r </w:t>
      </w:r>
      <w:r>
        <w:rPr>
          <w:lang w:val="cy"/>
        </w:rPr>
        <w:t>lluni</w:t>
      </w:r>
      <w:r w:rsidRPr="0047478C">
        <w:rPr>
          <w:lang w:val="cy"/>
        </w:rPr>
        <w:t xml:space="preserve">au at </w:t>
      </w:r>
      <w:r>
        <w:rPr>
          <w:lang w:val="cy"/>
        </w:rPr>
        <w:t xml:space="preserve">ragor </w:t>
      </w:r>
      <w:r w:rsidRPr="0047478C">
        <w:rPr>
          <w:lang w:val="cy"/>
        </w:rPr>
        <w:t>nag un pwrpas a</w:t>
      </w:r>
      <w:r>
        <w:rPr>
          <w:lang w:val="cy"/>
        </w:rPr>
        <w:t xml:space="preserve"> ch</w:t>
      </w:r>
      <w:r w:rsidRPr="0047478C">
        <w:rPr>
          <w:lang w:val="cy"/>
        </w:rPr>
        <w:t>adw cop</w:t>
      </w:r>
      <w:r>
        <w:rPr>
          <w:lang w:val="cy"/>
        </w:rPr>
        <w:t xml:space="preserve">ïau </w:t>
      </w:r>
      <w:r w:rsidRPr="0047478C">
        <w:rPr>
          <w:lang w:val="cy"/>
        </w:rPr>
        <w:t xml:space="preserve">am gyfnod hir. </w:t>
      </w:r>
      <w:r>
        <w:rPr>
          <w:lang w:val="cy"/>
        </w:rPr>
        <w:t xml:space="preserve">Rhaid </w:t>
      </w:r>
      <w:r w:rsidRPr="0047478C">
        <w:rPr>
          <w:lang w:val="cy"/>
        </w:rPr>
        <w:t xml:space="preserve">cofnodi'r wybodaeth </w:t>
      </w:r>
      <w:r>
        <w:rPr>
          <w:lang w:val="cy"/>
        </w:rPr>
        <w:t xml:space="preserve">yma </w:t>
      </w:r>
      <w:r w:rsidRPr="0047478C">
        <w:rPr>
          <w:lang w:val="cy"/>
        </w:rPr>
        <w:t>ar unrhyw ffurflen</w:t>
      </w:r>
      <w:r>
        <w:rPr>
          <w:lang w:val="cy"/>
        </w:rPr>
        <w:t xml:space="preserve"> y mae’r ysgol yn ei ll</w:t>
      </w:r>
      <w:r w:rsidRPr="0047478C">
        <w:rPr>
          <w:lang w:val="cy"/>
        </w:rPr>
        <w:t xml:space="preserve">ofnodi. </w:t>
      </w:r>
      <w:r>
        <w:rPr>
          <w:lang w:val="cy"/>
        </w:rPr>
        <w:t xml:space="preserve">Yr </w:t>
      </w:r>
      <w:r w:rsidRPr="0047478C">
        <w:rPr>
          <w:lang w:val="cy"/>
        </w:rPr>
        <w:t xml:space="preserve">arfer </w:t>
      </w:r>
      <w:r>
        <w:rPr>
          <w:lang w:val="cy"/>
        </w:rPr>
        <w:t xml:space="preserve">gorau yw i’r </w:t>
      </w:r>
      <w:r w:rsidRPr="0047478C">
        <w:rPr>
          <w:lang w:val="cy"/>
        </w:rPr>
        <w:t xml:space="preserve">caniatâd bara am ddim </w:t>
      </w:r>
      <w:r>
        <w:rPr>
          <w:lang w:val="cy"/>
        </w:rPr>
        <w:t xml:space="preserve">rhagor </w:t>
      </w:r>
      <w:r w:rsidRPr="0047478C">
        <w:rPr>
          <w:lang w:val="cy"/>
        </w:rPr>
        <w:t xml:space="preserve">na dwy flynedd. </w:t>
      </w:r>
      <w:r>
        <w:rPr>
          <w:lang w:val="cy"/>
        </w:rPr>
        <w:t xml:space="preserve">Gallwn ddim ond </w:t>
      </w:r>
      <w:r w:rsidRPr="0047478C">
        <w:rPr>
          <w:lang w:val="cy"/>
        </w:rPr>
        <w:t xml:space="preserve">defnyddio'r </w:t>
      </w:r>
      <w:r>
        <w:rPr>
          <w:lang w:val="cy"/>
        </w:rPr>
        <w:t xml:space="preserve">lluniau </w:t>
      </w:r>
      <w:r w:rsidRPr="0047478C">
        <w:rPr>
          <w:lang w:val="cy"/>
        </w:rPr>
        <w:t>at y dibenion y mae'r ysgol wedi rhoi caniatâd</w:t>
      </w:r>
      <w:r>
        <w:rPr>
          <w:lang w:val="cy"/>
        </w:rPr>
        <w:t xml:space="preserve"> amdanynt</w:t>
      </w:r>
      <w:r w:rsidRPr="0047478C">
        <w:rPr>
          <w:lang w:val="cy"/>
        </w:rPr>
        <w:t xml:space="preserve">. </w:t>
      </w:r>
    </w:p>
    <w:p w14:paraId="25C35977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R</w:t>
      </w:r>
      <w:r w:rsidRPr="0047478C">
        <w:rPr>
          <w:lang w:val="cy"/>
        </w:rPr>
        <w:t xml:space="preserve">haid i asiantau creadigol ac </w:t>
      </w:r>
      <w:r>
        <w:rPr>
          <w:lang w:val="cy"/>
        </w:rPr>
        <w:t>y</w:t>
      </w:r>
      <w:r w:rsidRPr="0047478C">
        <w:rPr>
          <w:lang w:val="cy"/>
        </w:rPr>
        <w:t xml:space="preserve">marferwyr </w:t>
      </w:r>
      <w:r>
        <w:rPr>
          <w:lang w:val="cy"/>
        </w:rPr>
        <w:t>c</w:t>
      </w:r>
      <w:r w:rsidRPr="0047478C">
        <w:rPr>
          <w:lang w:val="cy"/>
        </w:rPr>
        <w:t xml:space="preserve">readigol </w:t>
      </w:r>
      <w:r>
        <w:rPr>
          <w:lang w:val="cy"/>
        </w:rPr>
        <w:t>a dynnodd luniau</w:t>
      </w:r>
      <w:r w:rsidRPr="0047478C">
        <w:rPr>
          <w:lang w:val="cy"/>
        </w:rPr>
        <w:t xml:space="preserve"> o ddisgyblion fel rhan o'</w:t>
      </w:r>
      <w:r>
        <w:rPr>
          <w:lang w:val="cy"/>
        </w:rPr>
        <w:t>u</w:t>
      </w:r>
      <w:r w:rsidRPr="0047478C">
        <w:rPr>
          <w:lang w:val="cy"/>
        </w:rPr>
        <w:t xml:space="preserve"> prosiect sicrhau bod yr ysgol a</w:t>
      </w:r>
      <w:r>
        <w:rPr>
          <w:lang w:val="cy"/>
        </w:rPr>
        <w:t>’n</w:t>
      </w:r>
      <w:r w:rsidRPr="0047478C">
        <w:rPr>
          <w:lang w:val="cy"/>
        </w:rPr>
        <w:t xml:space="preserve"> staff </w:t>
      </w:r>
      <w:r>
        <w:rPr>
          <w:lang w:val="cy"/>
        </w:rPr>
        <w:t xml:space="preserve">yn gwybod amdanynt a’u defnydd ac na ddylid eu cadw ar </w:t>
      </w:r>
      <w:r w:rsidRPr="0047478C">
        <w:rPr>
          <w:lang w:val="cy"/>
        </w:rPr>
        <w:t xml:space="preserve">gamerâu personol, </w:t>
      </w:r>
      <w:r>
        <w:rPr>
          <w:lang w:val="cy"/>
        </w:rPr>
        <w:t>er enghraifft</w:t>
      </w:r>
      <w:r w:rsidRPr="0047478C">
        <w:rPr>
          <w:lang w:val="cy"/>
        </w:rPr>
        <w:t xml:space="preserve">, </w:t>
      </w:r>
      <w:r>
        <w:rPr>
          <w:lang w:val="cy"/>
        </w:rPr>
        <w:t xml:space="preserve">ar ôl i’r </w:t>
      </w:r>
      <w:r w:rsidRPr="0047478C">
        <w:rPr>
          <w:lang w:val="cy"/>
        </w:rPr>
        <w:t>prosiect</w:t>
      </w:r>
      <w:r>
        <w:rPr>
          <w:lang w:val="cy"/>
        </w:rPr>
        <w:t xml:space="preserve"> ddod i ben</w:t>
      </w:r>
      <w:r w:rsidRPr="0047478C">
        <w:rPr>
          <w:lang w:val="cy"/>
        </w:rPr>
        <w:t xml:space="preserve">. </w:t>
      </w:r>
    </w:p>
    <w:p w14:paraId="7483D2A8" w14:textId="77777777" w:rsidR="00D562F6" w:rsidRDefault="00D562F6">
      <w:pPr>
        <w:spacing w:before="0" w:after="160" w:line="259" w:lineRule="auto"/>
        <w:rPr>
          <w:rFonts w:eastAsiaTheme="majorEastAsia" w:cstheme="majorBidi"/>
          <w:sz w:val="40"/>
          <w:szCs w:val="26"/>
          <w:lang w:val="cy"/>
        </w:rPr>
      </w:pPr>
      <w:r>
        <w:rPr>
          <w:lang w:val="cy"/>
        </w:rPr>
        <w:br w:type="page"/>
      </w:r>
    </w:p>
    <w:p w14:paraId="524BE1D4" w14:textId="2DD8E2DC" w:rsidR="006A5C02" w:rsidRPr="0047478C" w:rsidRDefault="006A5C02" w:rsidP="00D562F6">
      <w:pPr>
        <w:pStyle w:val="Heading2"/>
      </w:pPr>
      <w:bookmarkStart w:id="14" w:name="_Toc114228593"/>
      <w:r w:rsidRPr="0047478C">
        <w:rPr>
          <w:lang w:val="cy"/>
        </w:rPr>
        <w:lastRenderedPageBreak/>
        <w:t xml:space="preserve">Honiadau yn erbyn </w:t>
      </w:r>
      <w:r>
        <w:rPr>
          <w:lang w:val="cy"/>
        </w:rPr>
        <w:t xml:space="preserve">ein </w:t>
      </w:r>
      <w:r w:rsidRPr="0047478C">
        <w:rPr>
          <w:lang w:val="cy"/>
        </w:rPr>
        <w:t>staff</w:t>
      </w:r>
      <w:bookmarkEnd w:id="14"/>
      <w:r w:rsidRPr="0047478C">
        <w:rPr>
          <w:lang w:val="cy"/>
        </w:rPr>
        <w:t xml:space="preserve"> </w:t>
      </w:r>
    </w:p>
    <w:p w14:paraId="44235350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Os gwneir h</w:t>
      </w:r>
      <w:r w:rsidRPr="0047478C">
        <w:rPr>
          <w:lang w:val="cy"/>
        </w:rPr>
        <w:t xml:space="preserve">oniad </w:t>
      </w:r>
      <w:r>
        <w:rPr>
          <w:lang w:val="cy"/>
        </w:rPr>
        <w:t xml:space="preserve">gan rywun am </w:t>
      </w:r>
      <w:r w:rsidRPr="0047478C">
        <w:rPr>
          <w:lang w:val="cy"/>
        </w:rPr>
        <w:t xml:space="preserve">amheuaeth o gam-drin </w:t>
      </w:r>
      <w:r>
        <w:rPr>
          <w:lang w:val="cy"/>
        </w:rPr>
        <w:t xml:space="preserve">yn erbyn ein </w:t>
      </w:r>
      <w:r w:rsidRPr="0047478C">
        <w:rPr>
          <w:lang w:val="cy"/>
        </w:rPr>
        <w:t>staff</w:t>
      </w:r>
      <w:r>
        <w:rPr>
          <w:lang w:val="cy"/>
        </w:rPr>
        <w:t>, r</w:t>
      </w:r>
      <w:r w:rsidRPr="0047478C">
        <w:rPr>
          <w:lang w:val="cy"/>
        </w:rPr>
        <w:t xml:space="preserve">haid </w:t>
      </w:r>
      <w:r>
        <w:rPr>
          <w:lang w:val="cy"/>
        </w:rPr>
        <w:t xml:space="preserve">ei </w:t>
      </w:r>
      <w:r w:rsidRPr="0047478C">
        <w:rPr>
          <w:lang w:val="cy"/>
        </w:rPr>
        <w:t xml:space="preserve">gyfeirio at </w:t>
      </w:r>
      <w:r>
        <w:rPr>
          <w:lang w:val="cy"/>
        </w:rPr>
        <w:t>y gw</w:t>
      </w:r>
      <w:r w:rsidRPr="0047478C">
        <w:rPr>
          <w:lang w:val="cy"/>
        </w:rPr>
        <w:t xml:space="preserve">asanaethau </w:t>
      </w:r>
      <w:r>
        <w:rPr>
          <w:lang w:val="cy"/>
        </w:rPr>
        <w:t>c</w:t>
      </w:r>
      <w:r w:rsidRPr="0047478C">
        <w:rPr>
          <w:lang w:val="cy"/>
        </w:rPr>
        <w:t xml:space="preserve">ymdeithasol neu'r </w:t>
      </w:r>
      <w:r>
        <w:rPr>
          <w:lang w:val="cy"/>
        </w:rPr>
        <w:t>h</w:t>
      </w:r>
      <w:r w:rsidRPr="0047478C">
        <w:rPr>
          <w:lang w:val="cy"/>
        </w:rPr>
        <w:t>eddlu fel cais am ymchwiliad dan weithdrefnau diogelu. Os yw ymddygiad cydweithiwr neu unrhyw oedolyn tuag at blant yn achos</w:t>
      </w:r>
      <w:r>
        <w:rPr>
          <w:lang w:val="cy"/>
        </w:rPr>
        <w:t>i</w:t>
      </w:r>
      <w:r w:rsidRPr="0047478C">
        <w:rPr>
          <w:lang w:val="cy"/>
        </w:rPr>
        <w:t xml:space="preserve"> pryder: </w:t>
      </w:r>
    </w:p>
    <w:p w14:paraId="1A4000FA" w14:textId="77777777" w:rsidR="006A5C02" w:rsidRPr="0047478C" w:rsidRDefault="006A5C02" w:rsidP="00D562F6">
      <w:pPr>
        <w:pStyle w:val="ListParagraph"/>
        <w:numPr>
          <w:ilvl w:val="0"/>
          <w:numId w:val="22"/>
        </w:numPr>
        <w:ind w:hanging="720"/>
      </w:pPr>
      <w:r w:rsidRPr="00D562F6">
        <w:rPr>
          <w:lang w:val="cy"/>
        </w:rPr>
        <w:t xml:space="preserve">peidiwch â diystyru eich pryderon </w:t>
      </w:r>
    </w:p>
    <w:p w14:paraId="2472334A" w14:textId="77777777" w:rsidR="006A5C02" w:rsidRPr="0047478C" w:rsidRDefault="006A5C02" w:rsidP="00D562F6">
      <w:pPr>
        <w:pStyle w:val="ListParagraph"/>
        <w:numPr>
          <w:ilvl w:val="0"/>
          <w:numId w:val="22"/>
        </w:numPr>
        <w:ind w:hanging="720"/>
      </w:pPr>
      <w:r w:rsidRPr="00D562F6">
        <w:rPr>
          <w:lang w:val="cy"/>
        </w:rPr>
        <w:t xml:space="preserve">peidiwch â herio’r person </w:t>
      </w:r>
    </w:p>
    <w:p w14:paraId="4C2667C3" w14:textId="77777777" w:rsidR="006A5C02" w:rsidRPr="00AF6E70" w:rsidRDefault="006A5C02" w:rsidP="00D562F6">
      <w:pPr>
        <w:pStyle w:val="ListParagraph"/>
        <w:numPr>
          <w:ilvl w:val="0"/>
          <w:numId w:val="22"/>
        </w:numPr>
        <w:ind w:hanging="720"/>
      </w:pPr>
      <w:r w:rsidRPr="00D562F6">
        <w:rPr>
          <w:lang w:val="cy"/>
        </w:rPr>
        <w:t>trafodwch eich pryder gyda'ch rheolwr a'n Swyddog Diogelu neu’r Pennaeth Adnoddau Dynol</w:t>
      </w:r>
    </w:p>
    <w:p w14:paraId="7867816C" w14:textId="77777777" w:rsidR="006A5C02" w:rsidRPr="0047478C" w:rsidRDefault="006A5C02" w:rsidP="00D562F6">
      <w:pPr>
        <w:pStyle w:val="ListParagraph"/>
        <w:numPr>
          <w:ilvl w:val="0"/>
          <w:numId w:val="22"/>
        </w:numPr>
        <w:ind w:hanging="720"/>
      </w:pPr>
      <w:r w:rsidRPr="00D562F6">
        <w:rPr>
          <w:lang w:val="cy"/>
        </w:rPr>
        <w:t>peidiwch byth ag oedi wrth drosglwyddo eich pryder i rywun a all ddechrau’r broses o gynnal ymchwiliad. Bydd pobl yn eich cymryd o ddifrif bob amser</w:t>
      </w:r>
    </w:p>
    <w:p w14:paraId="35DD076B" w14:textId="77777777" w:rsidR="006A5C02" w:rsidRPr="00D562F6" w:rsidRDefault="006A5C02" w:rsidP="00D562F6">
      <w:pPr>
        <w:pStyle w:val="ListParagraph"/>
        <w:numPr>
          <w:ilvl w:val="0"/>
          <w:numId w:val="22"/>
        </w:numPr>
        <w:ind w:hanging="720"/>
        <w:rPr>
          <w:lang w:val="cy"/>
        </w:rPr>
      </w:pPr>
      <w:r w:rsidRPr="00D562F6">
        <w:rPr>
          <w:lang w:val="cy"/>
        </w:rPr>
        <w:t xml:space="preserve">peidiwch â phoeni y gallech fod yn anghywir. Mae'n well bob amser i drafod y peth gyda rhywun profiadol sydd â'r cyfrifoldeb i asesu’r sefyllfa </w:t>
      </w:r>
    </w:p>
    <w:p w14:paraId="7B725F05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lastRenderedPageBreak/>
        <w:t xml:space="preserve">Pan </w:t>
      </w:r>
      <w:r>
        <w:rPr>
          <w:lang w:val="cy"/>
        </w:rPr>
        <w:t xml:space="preserve">gyrhaeddir y </w:t>
      </w:r>
      <w:r w:rsidRPr="0047478C">
        <w:rPr>
          <w:lang w:val="cy"/>
        </w:rPr>
        <w:t xml:space="preserve">trothwy </w:t>
      </w:r>
      <w:r>
        <w:rPr>
          <w:lang w:val="cy"/>
        </w:rPr>
        <w:t xml:space="preserve">o </w:t>
      </w:r>
      <w:r w:rsidRPr="0047478C">
        <w:rPr>
          <w:lang w:val="cy"/>
        </w:rPr>
        <w:t xml:space="preserve">niwed sylweddol (bydd y </w:t>
      </w:r>
      <w:r>
        <w:rPr>
          <w:lang w:val="cy"/>
        </w:rPr>
        <w:t>S</w:t>
      </w:r>
      <w:r w:rsidRPr="0047478C">
        <w:rPr>
          <w:lang w:val="cy"/>
        </w:rPr>
        <w:t xml:space="preserve">wyddog </w:t>
      </w:r>
      <w:r>
        <w:rPr>
          <w:lang w:val="cy"/>
        </w:rPr>
        <w:t>D</w:t>
      </w:r>
      <w:r w:rsidRPr="0047478C">
        <w:rPr>
          <w:lang w:val="cy"/>
        </w:rPr>
        <w:t xml:space="preserve">iogelu </w:t>
      </w:r>
      <w:r>
        <w:rPr>
          <w:lang w:val="cy"/>
        </w:rPr>
        <w:t xml:space="preserve">yn eich cynghori am </w:t>
      </w:r>
      <w:r w:rsidRPr="0047478C">
        <w:rPr>
          <w:lang w:val="cy"/>
        </w:rPr>
        <w:t xml:space="preserve">hyn), </w:t>
      </w:r>
      <w:r>
        <w:rPr>
          <w:lang w:val="cy"/>
        </w:rPr>
        <w:t xml:space="preserve">cynhelir </w:t>
      </w:r>
      <w:r w:rsidRPr="0047478C">
        <w:rPr>
          <w:lang w:val="cy"/>
        </w:rPr>
        <w:t xml:space="preserve">ymchwiliad gan yr asiantaethau statudol. </w:t>
      </w:r>
    </w:p>
    <w:p w14:paraId="6DB44A22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>Dylid rhoi gwybodaeth a chefnogaeth i</w:t>
      </w:r>
      <w:r>
        <w:rPr>
          <w:lang w:val="cy"/>
        </w:rPr>
        <w:t xml:space="preserve">’n haelod o </w:t>
      </w:r>
      <w:r w:rsidRPr="0047478C">
        <w:rPr>
          <w:lang w:val="cy"/>
        </w:rPr>
        <w:t xml:space="preserve">staff </w:t>
      </w:r>
      <w:r>
        <w:rPr>
          <w:lang w:val="cy"/>
        </w:rPr>
        <w:t xml:space="preserve">dan amheuaeth i’w helpu i ddeall y </w:t>
      </w:r>
      <w:r w:rsidRPr="0047478C">
        <w:rPr>
          <w:lang w:val="cy"/>
        </w:rPr>
        <w:t>pryderon. Dyl</w:t>
      </w:r>
      <w:r>
        <w:rPr>
          <w:lang w:val="cy"/>
        </w:rPr>
        <w:t>ai’r aelod o’n staff glywed am y</w:t>
      </w:r>
      <w:r w:rsidRPr="0047478C">
        <w:rPr>
          <w:lang w:val="cy"/>
        </w:rPr>
        <w:t xml:space="preserve"> prosesau </w:t>
      </w:r>
      <w:r>
        <w:rPr>
          <w:lang w:val="cy"/>
        </w:rPr>
        <w:t>a ch</w:t>
      </w:r>
      <w:r w:rsidRPr="0047478C">
        <w:rPr>
          <w:lang w:val="cy"/>
        </w:rPr>
        <w:t xml:space="preserve">anlyniad unrhyw ymchwiliad a'r goblygiadau </w:t>
      </w:r>
      <w:r>
        <w:rPr>
          <w:lang w:val="cy"/>
        </w:rPr>
        <w:t xml:space="preserve">o ran </w:t>
      </w:r>
      <w:r w:rsidRPr="0047478C">
        <w:rPr>
          <w:lang w:val="cy"/>
        </w:rPr>
        <w:t>disgyblu. Dyl</w:t>
      </w:r>
      <w:r>
        <w:rPr>
          <w:lang w:val="cy"/>
        </w:rPr>
        <w:t xml:space="preserve">id cynnal yr </w:t>
      </w:r>
      <w:r w:rsidRPr="0047478C">
        <w:rPr>
          <w:lang w:val="cy"/>
        </w:rPr>
        <w:t xml:space="preserve">ymchwiliad </w:t>
      </w:r>
      <w:r>
        <w:rPr>
          <w:lang w:val="cy"/>
        </w:rPr>
        <w:t xml:space="preserve">mor fuan </w:t>
      </w:r>
      <w:r w:rsidRPr="0047478C">
        <w:rPr>
          <w:lang w:val="cy"/>
        </w:rPr>
        <w:t>â phosib</w:t>
      </w:r>
      <w:r>
        <w:rPr>
          <w:lang w:val="cy"/>
        </w:rPr>
        <w:t>l</w:t>
      </w:r>
      <w:r w:rsidRPr="0047478C">
        <w:rPr>
          <w:lang w:val="cy"/>
        </w:rPr>
        <w:t xml:space="preserve">. Dylid rhoi gwybod i rieni a gofalwyr am </w:t>
      </w:r>
      <w:r>
        <w:rPr>
          <w:lang w:val="cy"/>
        </w:rPr>
        <w:t>y p</w:t>
      </w:r>
      <w:r w:rsidRPr="0047478C">
        <w:rPr>
          <w:lang w:val="cy"/>
        </w:rPr>
        <w:t>ryderon, y prosesau</w:t>
      </w:r>
      <w:r>
        <w:rPr>
          <w:lang w:val="cy"/>
        </w:rPr>
        <w:t xml:space="preserve">, y </w:t>
      </w:r>
      <w:r w:rsidRPr="0047478C">
        <w:rPr>
          <w:lang w:val="cy"/>
        </w:rPr>
        <w:t>canlyniadau</w:t>
      </w:r>
      <w:r>
        <w:rPr>
          <w:lang w:val="cy"/>
        </w:rPr>
        <w:t xml:space="preserve"> a’r </w:t>
      </w:r>
      <w:r w:rsidRPr="0047478C">
        <w:rPr>
          <w:lang w:val="cy"/>
        </w:rPr>
        <w:t xml:space="preserve">broses </w:t>
      </w:r>
      <w:r>
        <w:rPr>
          <w:lang w:val="cy"/>
        </w:rPr>
        <w:t>g</w:t>
      </w:r>
      <w:r w:rsidRPr="0047478C">
        <w:rPr>
          <w:lang w:val="cy"/>
        </w:rPr>
        <w:t>wyn</w:t>
      </w:r>
      <w:r>
        <w:rPr>
          <w:lang w:val="cy"/>
        </w:rPr>
        <w:t>o</w:t>
      </w:r>
      <w:r w:rsidRPr="0047478C">
        <w:rPr>
          <w:lang w:val="cy"/>
        </w:rPr>
        <w:t xml:space="preserve">. </w:t>
      </w:r>
    </w:p>
    <w:p w14:paraId="388CFC5A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Rhaid asesu’n drylwyr b</w:t>
      </w:r>
      <w:r w:rsidRPr="0047478C">
        <w:rPr>
          <w:lang w:val="cy"/>
        </w:rPr>
        <w:t xml:space="preserve">ob agwedd </w:t>
      </w:r>
      <w:r>
        <w:rPr>
          <w:lang w:val="cy"/>
        </w:rPr>
        <w:t>a chyrraedd c</w:t>
      </w:r>
      <w:r w:rsidRPr="0047478C">
        <w:rPr>
          <w:lang w:val="cy"/>
        </w:rPr>
        <w:t xml:space="preserve">asgliad pendant. </w:t>
      </w:r>
      <w:r>
        <w:rPr>
          <w:lang w:val="cy"/>
        </w:rPr>
        <w:t>Rhaid g</w:t>
      </w:r>
      <w:r w:rsidRPr="0047478C">
        <w:rPr>
          <w:lang w:val="cy"/>
        </w:rPr>
        <w:t>werthuso a</w:t>
      </w:r>
      <w:r>
        <w:rPr>
          <w:lang w:val="cy"/>
        </w:rPr>
        <w:t xml:space="preserve"> </w:t>
      </w:r>
      <w:r w:rsidRPr="0047478C">
        <w:rPr>
          <w:lang w:val="cy"/>
        </w:rPr>
        <w:t>r</w:t>
      </w:r>
      <w:r>
        <w:rPr>
          <w:lang w:val="cy"/>
        </w:rPr>
        <w:t>h</w:t>
      </w:r>
      <w:r w:rsidRPr="0047478C">
        <w:rPr>
          <w:lang w:val="cy"/>
        </w:rPr>
        <w:t xml:space="preserve">eoli'n effeithiol </w:t>
      </w:r>
      <w:r>
        <w:rPr>
          <w:lang w:val="cy"/>
        </w:rPr>
        <w:t xml:space="preserve">y perygl </w:t>
      </w:r>
      <w:r w:rsidRPr="0047478C">
        <w:rPr>
          <w:lang w:val="cy"/>
        </w:rPr>
        <w:t xml:space="preserve">o niwed i blant, pobl ifanc ac oedolion bregus </w:t>
      </w:r>
      <w:r>
        <w:rPr>
          <w:lang w:val="cy"/>
        </w:rPr>
        <w:t xml:space="preserve">gan yr un dan sylw gan yr </w:t>
      </w:r>
      <w:r w:rsidRPr="0047478C">
        <w:rPr>
          <w:lang w:val="cy"/>
        </w:rPr>
        <w:t>ymchwiliad. Rhaid ystyried y plentyn, y person ifanc neu'r oedolyn bregus sy'n rhan o'r honiadau ac unrhyw blant eraill yng nghartref, gwaith neu fywyd cymunedol yr unigolyn.</w:t>
      </w:r>
    </w:p>
    <w:p w14:paraId="13B9E83B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 xml:space="preserve">Disgyblir y person os yw’r ymddygiad yn gyfwerth </w:t>
      </w:r>
      <w:r w:rsidRPr="0047478C">
        <w:rPr>
          <w:lang w:val="cy"/>
        </w:rPr>
        <w:t xml:space="preserve">â chamymddwyn neu gamymddygiad dybryd (gweler Gweithdrefnau Disgyblu </w:t>
      </w:r>
      <w:r>
        <w:rPr>
          <w:lang w:val="cy"/>
        </w:rPr>
        <w:t>yn</w:t>
      </w:r>
      <w:r w:rsidRPr="0047478C">
        <w:rPr>
          <w:lang w:val="cy"/>
        </w:rPr>
        <w:t xml:space="preserve"> llawlyfr </w:t>
      </w:r>
      <w:r>
        <w:rPr>
          <w:lang w:val="cy"/>
        </w:rPr>
        <w:t xml:space="preserve">y </w:t>
      </w:r>
      <w:r w:rsidRPr="0047478C">
        <w:rPr>
          <w:lang w:val="cy"/>
        </w:rPr>
        <w:t xml:space="preserve">staff). </w:t>
      </w:r>
    </w:p>
    <w:p w14:paraId="5E0EE99C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lastRenderedPageBreak/>
        <w:t xml:space="preserve">Os na fydd </w:t>
      </w:r>
      <w:r>
        <w:rPr>
          <w:lang w:val="cy"/>
        </w:rPr>
        <w:t xml:space="preserve">yn bosibl </w:t>
      </w:r>
      <w:r w:rsidRPr="0047478C">
        <w:rPr>
          <w:lang w:val="cy"/>
        </w:rPr>
        <w:t>erlyn</w:t>
      </w:r>
      <w:r>
        <w:rPr>
          <w:lang w:val="cy"/>
        </w:rPr>
        <w:t xml:space="preserve"> y person, </w:t>
      </w:r>
      <w:r w:rsidRPr="0047478C">
        <w:rPr>
          <w:lang w:val="cy"/>
        </w:rPr>
        <w:t xml:space="preserve">efallai y </w:t>
      </w:r>
      <w:r>
        <w:rPr>
          <w:lang w:val="cy"/>
        </w:rPr>
        <w:t>dewiswn ddilyn ein g</w:t>
      </w:r>
      <w:r w:rsidRPr="0047478C">
        <w:rPr>
          <w:lang w:val="cy"/>
        </w:rPr>
        <w:t xml:space="preserve">weithdrefnau diogelu </w:t>
      </w:r>
      <w:r>
        <w:rPr>
          <w:lang w:val="cy"/>
        </w:rPr>
        <w:t>neu d</w:t>
      </w:r>
      <w:r w:rsidRPr="0047478C">
        <w:rPr>
          <w:lang w:val="cy"/>
        </w:rPr>
        <w:t>disgybl</w:t>
      </w:r>
      <w:r>
        <w:rPr>
          <w:lang w:val="cy"/>
        </w:rPr>
        <w:t>u</w:t>
      </w:r>
      <w:r w:rsidRPr="0047478C">
        <w:rPr>
          <w:lang w:val="cy"/>
        </w:rPr>
        <w:t xml:space="preserve">. </w:t>
      </w:r>
    </w:p>
    <w:p w14:paraId="7D24FF21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Y</w:t>
      </w:r>
      <w:r w:rsidRPr="0047478C">
        <w:rPr>
          <w:lang w:val="cy"/>
        </w:rPr>
        <w:t xml:space="preserve"> Swyddog Diogelu </w:t>
      </w:r>
      <w:r>
        <w:rPr>
          <w:lang w:val="cy"/>
        </w:rPr>
        <w:t>f</w:t>
      </w:r>
      <w:r w:rsidRPr="0047478C">
        <w:rPr>
          <w:lang w:val="cy"/>
        </w:rPr>
        <w:t xml:space="preserve">ydd </w:t>
      </w:r>
      <w:r>
        <w:rPr>
          <w:lang w:val="cy"/>
        </w:rPr>
        <w:t xml:space="preserve">yn </w:t>
      </w:r>
      <w:r w:rsidRPr="0047478C">
        <w:rPr>
          <w:lang w:val="cy"/>
        </w:rPr>
        <w:t>goruchwylio</w:t>
      </w:r>
      <w:r>
        <w:rPr>
          <w:lang w:val="cy"/>
        </w:rPr>
        <w:t xml:space="preserve"> pob </w:t>
      </w:r>
      <w:r w:rsidRPr="0047478C">
        <w:rPr>
          <w:lang w:val="cy"/>
        </w:rPr>
        <w:t>ymholiad</w:t>
      </w:r>
      <w:r>
        <w:rPr>
          <w:lang w:val="cy"/>
        </w:rPr>
        <w:t xml:space="preserve"> i’r </w:t>
      </w:r>
      <w:r w:rsidRPr="0047478C">
        <w:rPr>
          <w:lang w:val="cy"/>
        </w:rPr>
        <w:t xml:space="preserve">honiadau </w:t>
      </w:r>
      <w:r>
        <w:rPr>
          <w:lang w:val="cy"/>
        </w:rPr>
        <w:t>a ch</w:t>
      </w:r>
      <w:r w:rsidRPr="0047478C">
        <w:rPr>
          <w:lang w:val="cy"/>
        </w:rPr>
        <w:t xml:space="preserve">ysylltu â'r </w:t>
      </w:r>
      <w:r>
        <w:rPr>
          <w:lang w:val="cy"/>
        </w:rPr>
        <w:t>h</w:t>
      </w:r>
      <w:r w:rsidRPr="0047478C">
        <w:rPr>
          <w:lang w:val="cy"/>
        </w:rPr>
        <w:t xml:space="preserve">eddlu, y </w:t>
      </w:r>
      <w:r>
        <w:rPr>
          <w:lang w:val="cy"/>
        </w:rPr>
        <w:t>g</w:t>
      </w:r>
      <w:r w:rsidRPr="0047478C">
        <w:rPr>
          <w:lang w:val="cy"/>
        </w:rPr>
        <w:t xml:space="preserve">wasanaethau </w:t>
      </w:r>
      <w:r>
        <w:rPr>
          <w:lang w:val="cy"/>
        </w:rPr>
        <w:t>c</w:t>
      </w:r>
      <w:r w:rsidRPr="0047478C">
        <w:rPr>
          <w:lang w:val="cy"/>
        </w:rPr>
        <w:t>ymdeithasol a</w:t>
      </w:r>
      <w:r>
        <w:rPr>
          <w:lang w:val="cy"/>
        </w:rPr>
        <w:t xml:space="preserve">c </w:t>
      </w:r>
      <w:r w:rsidRPr="0047478C">
        <w:rPr>
          <w:lang w:val="cy"/>
        </w:rPr>
        <w:t xml:space="preserve">eraill sydd </w:t>
      </w:r>
      <w:r>
        <w:rPr>
          <w:lang w:val="cy"/>
        </w:rPr>
        <w:t>ynghlwm. B</w:t>
      </w:r>
      <w:r w:rsidRPr="0047478C">
        <w:rPr>
          <w:lang w:val="cy"/>
        </w:rPr>
        <w:t xml:space="preserve">ydd </w:t>
      </w:r>
      <w:r>
        <w:rPr>
          <w:lang w:val="cy"/>
        </w:rPr>
        <w:t xml:space="preserve">hefyd </w:t>
      </w:r>
      <w:r w:rsidRPr="0047478C">
        <w:rPr>
          <w:lang w:val="cy"/>
        </w:rPr>
        <w:t>yn myn</w:t>
      </w:r>
      <w:r>
        <w:rPr>
          <w:lang w:val="cy"/>
        </w:rPr>
        <w:t>d i gy</w:t>
      </w:r>
      <w:r w:rsidRPr="0047478C">
        <w:rPr>
          <w:lang w:val="cy"/>
        </w:rPr>
        <w:t>farfodydd perthnasol yn ôl y galw a</w:t>
      </w:r>
      <w:r>
        <w:rPr>
          <w:lang w:val="cy"/>
        </w:rPr>
        <w:t xml:space="preserve"> </w:t>
      </w:r>
      <w:r w:rsidRPr="0047478C">
        <w:rPr>
          <w:lang w:val="cy"/>
        </w:rPr>
        <w:t xml:space="preserve">rhoi gwybod i staff fel y bo'n briodol. </w:t>
      </w:r>
      <w:r>
        <w:rPr>
          <w:lang w:val="cy"/>
        </w:rPr>
        <w:t>Y Swyddog f</w:t>
      </w:r>
      <w:r w:rsidRPr="0047478C">
        <w:rPr>
          <w:lang w:val="cy"/>
        </w:rPr>
        <w:t xml:space="preserve">ydd </w:t>
      </w:r>
      <w:r>
        <w:rPr>
          <w:lang w:val="cy"/>
        </w:rPr>
        <w:t xml:space="preserve">y person </w:t>
      </w:r>
      <w:r w:rsidRPr="0047478C">
        <w:rPr>
          <w:lang w:val="cy"/>
        </w:rPr>
        <w:t xml:space="preserve">cyswllt </w:t>
      </w:r>
      <w:r>
        <w:rPr>
          <w:lang w:val="cy"/>
        </w:rPr>
        <w:t xml:space="preserve">rhwng y </w:t>
      </w:r>
      <w:r w:rsidRPr="0047478C">
        <w:rPr>
          <w:lang w:val="cy"/>
        </w:rPr>
        <w:t xml:space="preserve">Cyngor </w:t>
      </w:r>
      <w:r>
        <w:rPr>
          <w:lang w:val="cy"/>
        </w:rPr>
        <w:t xml:space="preserve">a </w:t>
      </w:r>
      <w:r w:rsidRPr="0047478C">
        <w:rPr>
          <w:lang w:val="cy"/>
        </w:rPr>
        <w:t xml:space="preserve">chyrff allanol. </w:t>
      </w:r>
    </w:p>
    <w:p w14:paraId="13F378C5" w14:textId="77777777" w:rsidR="0020782F" w:rsidRDefault="0020782F">
      <w:pPr>
        <w:spacing w:before="0" w:after="160" w:line="259" w:lineRule="auto"/>
        <w:rPr>
          <w:rFonts w:eastAsiaTheme="majorEastAsia" w:cstheme="majorBidi"/>
          <w:sz w:val="40"/>
          <w:szCs w:val="26"/>
          <w:lang w:val="cy"/>
        </w:rPr>
      </w:pPr>
      <w:r>
        <w:rPr>
          <w:lang w:val="cy"/>
        </w:rPr>
        <w:br w:type="page"/>
      </w:r>
    </w:p>
    <w:p w14:paraId="0F5C7FB1" w14:textId="5EF26402" w:rsidR="006A5C02" w:rsidRPr="009C71E4" w:rsidRDefault="006A5C02" w:rsidP="0020782F">
      <w:pPr>
        <w:pStyle w:val="Heading2"/>
        <w:rPr>
          <w:lang w:val="cy"/>
        </w:rPr>
      </w:pPr>
      <w:bookmarkStart w:id="15" w:name="_Toc114228594"/>
      <w:r w:rsidRPr="0047478C">
        <w:rPr>
          <w:lang w:val="cy"/>
        </w:rPr>
        <w:lastRenderedPageBreak/>
        <w:t xml:space="preserve">Honiadau yn erbyn staff </w:t>
      </w:r>
      <w:r>
        <w:rPr>
          <w:lang w:val="cy"/>
        </w:rPr>
        <w:t xml:space="preserve">sefydliadau </w:t>
      </w:r>
      <w:r w:rsidRPr="0047478C">
        <w:rPr>
          <w:lang w:val="cy"/>
        </w:rPr>
        <w:t>allanol</w:t>
      </w:r>
      <w:bookmarkEnd w:id="15"/>
      <w:r w:rsidRPr="0047478C">
        <w:rPr>
          <w:lang w:val="cy"/>
        </w:rPr>
        <w:t xml:space="preserve"> </w:t>
      </w:r>
    </w:p>
    <w:p w14:paraId="6A9B4F96" w14:textId="77777777" w:rsidR="006A5C02" w:rsidRPr="0047478C" w:rsidRDefault="006A5C02" w:rsidP="006A5C02">
      <w:pPr>
        <w:rPr>
          <w:lang w:val="cy"/>
        </w:rPr>
      </w:pPr>
      <w:r>
        <w:rPr>
          <w:rFonts w:cs="FS Me Light"/>
          <w:color w:val="595959"/>
          <w:lang w:val="cy"/>
        </w:rPr>
        <w:t>Dylech drafod gyda'ch rheolwr neu’n Swyddog Diogelu unrhyw bryder am gam-drin gan staff sefydliadau allanol a phenderfynu ar beth i’w wneud. Efallai bod y pryderon yn is na’r trothwy o niwed sylweddol ond rhaid dweud am y pryder wrth uwch aelod yn y sefydliad arall.</w:t>
      </w:r>
    </w:p>
    <w:p w14:paraId="634926B9" w14:textId="77777777" w:rsidR="006A5C02" w:rsidRPr="0047478C" w:rsidRDefault="006A5C02" w:rsidP="006A5C02">
      <w:pPr>
        <w:rPr>
          <w:lang w:val="cy"/>
        </w:rPr>
      </w:pPr>
      <w:r>
        <w:rPr>
          <w:rFonts w:cs="FS Me Light"/>
          <w:color w:val="595959"/>
          <w:lang w:val="cy"/>
        </w:rPr>
        <w:t>Os yw'r pryder uwchlaw’r trothwy o niwed sylweddol, dylech roi gwybod i’n Swyddog Diogelu. Bydd yn trafod gyda’n Cyfarwyddwr neu’n Prif Weithredwr i gytuno ar beth i’w wneud.</w:t>
      </w:r>
    </w:p>
    <w:p w14:paraId="085F835E" w14:textId="77777777" w:rsidR="006A5C02" w:rsidRPr="0047478C" w:rsidRDefault="006A5C02" w:rsidP="0020782F">
      <w:pPr>
        <w:pStyle w:val="Heading2"/>
        <w:rPr>
          <w:lang w:val="cy"/>
        </w:rPr>
      </w:pPr>
      <w:bookmarkStart w:id="16" w:name="_Toc114228595"/>
      <w:r w:rsidRPr="0047478C">
        <w:rPr>
          <w:lang w:val="cy"/>
        </w:rPr>
        <w:t>Gwasanaeth Datgelu a Gwahardd</w:t>
      </w:r>
      <w:bookmarkEnd w:id="16"/>
    </w:p>
    <w:p w14:paraId="533F5FCD" w14:textId="77777777" w:rsidR="006A5C02" w:rsidRPr="0047478C" w:rsidRDefault="006A5C02" w:rsidP="006A5C02">
      <w:pPr>
        <w:rPr>
          <w:lang w:val="cy"/>
        </w:rPr>
      </w:pPr>
      <w:r>
        <w:rPr>
          <w:lang w:val="cy"/>
        </w:rPr>
        <w:t>Mae’n gw</w:t>
      </w:r>
      <w:r w:rsidRPr="0047478C">
        <w:rPr>
          <w:lang w:val="cy"/>
        </w:rPr>
        <w:t>asanaeth</w:t>
      </w:r>
      <w:r>
        <w:rPr>
          <w:lang w:val="cy"/>
        </w:rPr>
        <w:t>u C</w:t>
      </w:r>
      <w:r w:rsidRPr="0047478C">
        <w:rPr>
          <w:lang w:val="cy"/>
        </w:rPr>
        <w:t xml:space="preserve">ymru a Lloegr </w:t>
      </w:r>
      <w:r>
        <w:rPr>
          <w:lang w:val="cy"/>
        </w:rPr>
        <w:t>fel y gall c</w:t>
      </w:r>
      <w:r w:rsidRPr="0047478C">
        <w:rPr>
          <w:lang w:val="cy"/>
        </w:rPr>
        <w:t xml:space="preserve">yflogwyr a sefydliadau gael </w:t>
      </w:r>
      <w:r>
        <w:rPr>
          <w:lang w:val="cy"/>
        </w:rPr>
        <w:t xml:space="preserve">gwiriadau </w:t>
      </w:r>
      <w:r w:rsidRPr="0047478C">
        <w:rPr>
          <w:lang w:val="cy"/>
        </w:rPr>
        <w:t>priodol ar weithwyr posib</w:t>
      </w:r>
      <w:r>
        <w:rPr>
          <w:lang w:val="cy"/>
        </w:rPr>
        <w:t>l</w:t>
      </w:r>
      <w:r w:rsidRPr="0047478C">
        <w:rPr>
          <w:lang w:val="cy"/>
        </w:rPr>
        <w:t xml:space="preserve"> a gwirfoddolwyr a </w:t>
      </w:r>
      <w:r>
        <w:rPr>
          <w:lang w:val="cy"/>
        </w:rPr>
        <w:t>ddaw i gys</w:t>
      </w:r>
      <w:r w:rsidRPr="0047478C">
        <w:rPr>
          <w:lang w:val="cy"/>
        </w:rPr>
        <w:t xml:space="preserve">ylltiad </w:t>
      </w:r>
      <w:r>
        <w:rPr>
          <w:lang w:val="cy"/>
        </w:rPr>
        <w:t>yn eu gwaith</w:t>
      </w:r>
      <w:r w:rsidRPr="0047478C">
        <w:rPr>
          <w:lang w:val="cy"/>
        </w:rPr>
        <w:t xml:space="preserve"> â phlant a</w:t>
      </w:r>
      <w:r>
        <w:rPr>
          <w:lang w:val="cy"/>
        </w:rPr>
        <w:t xml:space="preserve">c </w:t>
      </w:r>
      <w:r w:rsidRPr="0047478C">
        <w:rPr>
          <w:lang w:val="cy"/>
        </w:rPr>
        <w:t xml:space="preserve">oedolion </w:t>
      </w:r>
      <w:r>
        <w:rPr>
          <w:lang w:val="cy"/>
        </w:rPr>
        <w:t>bregus</w:t>
      </w:r>
      <w:r w:rsidRPr="0047478C">
        <w:rPr>
          <w:lang w:val="cy"/>
        </w:rPr>
        <w:t>.</w:t>
      </w:r>
      <w:r>
        <w:rPr>
          <w:lang w:val="cy"/>
        </w:rPr>
        <w:t xml:space="preserve"> Mae modd </w:t>
      </w:r>
      <w:r w:rsidRPr="0047478C">
        <w:rPr>
          <w:lang w:val="cy"/>
        </w:rPr>
        <w:t xml:space="preserve">defnyddio offeryn cymhwysedd y gwasanaeth i ddarganfod pa </w:t>
      </w:r>
      <w:r>
        <w:rPr>
          <w:lang w:val="cy"/>
        </w:rPr>
        <w:t xml:space="preserve">swyddi </w:t>
      </w:r>
      <w:r w:rsidRPr="0047478C">
        <w:rPr>
          <w:lang w:val="cy"/>
        </w:rPr>
        <w:t xml:space="preserve">neu weithgareddau a allai fod yn gymwys i gael gwiriad sylfaenol, </w:t>
      </w:r>
      <w:r>
        <w:rPr>
          <w:lang w:val="cy"/>
        </w:rPr>
        <w:t xml:space="preserve">arferol </w:t>
      </w:r>
      <w:r w:rsidRPr="0047478C">
        <w:rPr>
          <w:lang w:val="cy"/>
        </w:rPr>
        <w:t xml:space="preserve">neu </w:t>
      </w:r>
      <w:r>
        <w:rPr>
          <w:lang w:val="cy"/>
        </w:rPr>
        <w:t>fanylach</w:t>
      </w:r>
      <w:r w:rsidRPr="0047478C">
        <w:rPr>
          <w:lang w:val="cy"/>
        </w:rPr>
        <w:t xml:space="preserve">. Mae'r </w:t>
      </w:r>
      <w:r>
        <w:rPr>
          <w:lang w:val="cy"/>
        </w:rPr>
        <w:t xml:space="preserve">gwasanaeth </w:t>
      </w:r>
      <w:r w:rsidRPr="0047478C">
        <w:rPr>
          <w:lang w:val="cy"/>
        </w:rPr>
        <w:t xml:space="preserve">ar gyfer sefydliadau ac elusennau (cwmnïau) sydd wedi'u </w:t>
      </w:r>
      <w:r w:rsidRPr="0047478C">
        <w:rPr>
          <w:lang w:val="cy"/>
        </w:rPr>
        <w:lastRenderedPageBreak/>
        <w:t>cofrestru yng Nghymru neu Loegr i</w:t>
      </w:r>
      <w:r>
        <w:rPr>
          <w:lang w:val="cy"/>
        </w:rPr>
        <w:t>’w</w:t>
      </w:r>
      <w:r w:rsidRPr="0047478C">
        <w:rPr>
          <w:lang w:val="cy"/>
        </w:rPr>
        <w:t xml:space="preserve"> helpu</w:t>
      </w:r>
      <w:r>
        <w:rPr>
          <w:lang w:val="cy"/>
        </w:rPr>
        <w:t xml:space="preserve"> i </w:t>
      </w:r>
      <w:r w:rsidRPr="0047478C">
        <w:rPr>
          <w:lang w:val="cy"/>
        </w:rPr>
        <w:t xml:space="preserve">wneud penderfyniadau </w:t>
      </w:r>
      <w:r>
        <w:rPr>
          <w:lang w:val="cy"/>
        </w:rPr>
        <w:t>am g</w:t>
      </w:r>
      <w:r w:rsidRPr="0047478C">
        <w:rPr>
          <w:lang w:val="cy"/>
        </w:rPr>
        <w:t>yflogi pobl.</w:t>
      </w:r>
    </w:p>
    <w:p w14:paraId="414B0D38" w14:textId="77777777" w:rsidR="006A5C02" w:rsidRPr="0047478C" w:rsidRDefault="006A5C02" w:rsidP="006A5C02">
      <w:pPr>
        <w:rPr>
          <w:lang w:val="cy"/>
        </w:rPr>
      </w:pPr>
      <w:r w:rsidRPr="0047478C">
        <w:rPr>
          <w:lang w:val="cy"/>
        </w:rPr>
        <w:t>Mae gennym staff sydd wedi</w:t>
      </w:r>
      <w:r>
        <w:rPr>
          <w:lang w:val="cy"/>
        </w:rPr>
        <w:t>’</w:t>
      </w:r>
      <w:r w:rsidRPr="0047478C">
        <w:rPr>
          <w:lang w:val="cy"/>
        </w:rPr>
        <w:t xml:space="preserve">u hyfforddi i gynnal gwiriadau </w:t>
      </w:r>
      <w:r>
        <w:rPr>
          <w:lang w:val="cy"/>
        </w:rPr>
        <w:t>Gwasanaeth Datgelu a Gwahardd</w:t>
      </w:r>
      <w:r w:rsidRPr="0047478C">
        <w:rPr>
          <w:lang w:val="cy"/>
        </w:rPr>
        <w:t>.</w:t>
      </w:r>
    </w:p>
    <w:p w14:paraId="7746FDB3" w14:textId="77777777" w:rsidR="006A5C02" w:rsidRPr="0047478C" w:rsidRDefault="00913E8F" w:rsidP="006A5C02">
      <w:pPr>
        <w:rPr>
          <w:lang w:val="cy"/>
        </w:rPr>
      </w:pPr>
      <w:hyperlink r:id="rId10" w:history="1">
        <w:r w:rsidR="006A5C02" w:rsidRPr="0047478C">
          <w:rPr>
            <w:rStyle w:val="Hyperlink"/>
            <w:lang w:val="cy"/>
          </w:rPr>
          <w:t>https://www.gov.uk/government/organisations/disclosure-and-barring-service</w:t>
        </w:r>
      </w:hyperlink>
    </w:p>
    <w:sectPr w:rsidR="006A5C02" w:rsidRPr="0047478C" w:rsidSect="00071A4D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E39"/>
    <w:multiLevelType w:val="hybridMultilevel"/>
    <w:tmpl w:val="3948E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33AF5"/>
    <w:multiLevelType w:val="hybridMultilevel"/>
    <w:tmpl w:val="FA624E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A293BEA"/>
    <w:multiLevelType w:val="hybridMultilevel"/>
    <w:tmpl w:val="2BCA4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56601"/>
    <w:multiLevelType w:val="hybridMultilevel"/>
    <w:tmpl w:val="205E2E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C32F19"/>
    <w:multiLevelType w:val="hybridMultilevel"/>
    <w:tmpl w:val="28022B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66C2B51"/>
    <w:multiLevelType w:val="hybridMultilevel"/>
    <w:tmpl w:val="FADE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1D27"/>
    <w:multiLevelType w:val="hybridMultilevel"/>
    <w:tmpl w:val="341EE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2E29"/>
    <w:multiLevelType w:val="hybridMultilevel"/>
    <w:tmpl w:val="4A46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1248E"/>
    <w:multiLevelType w:val="hybridMultilevel"/>
    <w:tmpl w:val="4C72FE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4E0437A"/>
    <w:multiLevelType w:val="hybridMultilevel"/>
    <w:tmpl w:val="ABD6C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961BD"/>
    <w:multiLevelType w:val="hybridMultilevel"/>
    <w:tmpl w:val="B982211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18B3031"/>
    <w:multiLevelType w:val="hybridMultilevel"/>
    <w:tmpl w:val="CAE8DF3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73B28"/>
    <w:multiLevelType w:val="hybridMultilevel"/>
    <w:tmpl w:val="5124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810CD"/>
    <w:multiLevelType w:val="hybridMultilevel"/>
    <w:tmpl w:val="75B4E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1641A"/>
    <w:multiLevelType w:val="hybridMultilevel"/>
    <w:tmpl w:val="02B2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0516E"/>
    <w:multiLevelType w:val="hybridMultilevel"/>
    <w:tmpl w:val="7D2A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853"/>
    <w:multiLevelType w:val="hybridMultilevel"/>
    <w:tmpl w:val="0B40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7"/>
  </w:num>
  <w:num w:numId="2" w16cid:durableId="618070231">
    <w:abstractNumId w:val="20"/>
  </w:num>
  <w:num w:numId="3" w16cid:durableId="2039038388">
    <w:abstractNumId w:val="1"/>
  </w:num>
  <w:num w:numId="4" w16cid:durableId="554439271">
    <w:abstractNumId w:val="8"/>
  </w:num>
  <w:num w:numId="5" w16cid:durableId="619646623">
    <w:abstractNumId w:val="2"/>
  </w:num>
  <w:num w:numId="6" w16cid:durableId="893539561">
    <w:abstractNumId w:val="6"/>
  </w:num>
  <w:num w:numId="7" w16cid:durableId="1848864721">
    <w:abstractNumId w:val="17"/>
  </w:num>
  <w:num w:numId="8" w16cid:durableId="119107739">
    <w:abstractNumId w:val="18"/>
  </w:num>
  <w:num w:numId="9" w16cid:durableId="830102451">
    <w:abstractNumId w:val="5"/>
  </w:num>
  <w:num w:numId="10" w16cid:durableId="1011100692">
    <w:abstractNumId w:val="15"/>
  </w:num>
  <w:num w:numId="11" w16cid:durableId="1097209601">
    <w:abstractNumId w:val="9"/>
  </w:num>
  <w:num w:numId="12" w16cid:durableId="798646640">
    <w:abstractNumId w:val="13"/>
  </w:num>
  <w:num w:numId="13" w16cid:durableId="1665275394">
    <w:abstractNumId w:val="11"/>
  </w:num>
  <w:num w:numId="14" w16cid:durableId="2077390832">
    <w:abstractNumId w:val="3"/>
  </w:num>
  <w:num w:numId="15" w16cid:durableId="136074537">
    <w:abstractNumId w:val="16"/>
  </w:num>
  <w:num w:numId="16" w16cid:durableId="1512719854">
    <w:abstractNumId w:val="0"/>
  </w:num>
  <w:num w:numId="17" w16cid:durableId="1574781052">
    <w:abstractNumId w:val="4"/>
  </w:num>
  <w:num w:numId="18" w16cid:durableId="679282200">
    <w:abstractNumId w:val="21"/>
  </w:num>
  <w:num w:numId="19" w16cid:durableId="1548106804">
    <w:abstractNumId w:val="14"/>
  </w:num>
  <w:num w:numId="20" w16cid:durableId="1351908045">
    <w:abstractNumId w:val="12"/>
  </w:num>
  <w:num w:numId="21" w16cid:durableId="274749564">
    <w:abstractNumId w:val="10"/>
  </w:num>
  <w:num w:numId="22" w16cid:durableId="383607851">
    <w:abstractNumId w:val="22"/>
  </w:num>
  <w:num w:numId="23" w16cid:durableId="17949054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02"/>
    <w:rsid w:val="00025A6A"/>
    <w:rsid w:val="00071A4D"/>
    <w:rsid w:val="00091AA8"/>
    <w:rsid w:val="000A2EAB"/>
    <w:rsid w:val="000C2DA7"/>
    <w:rsid w:val="000D50F5"/>
    <w:rsid w:val="000F1EB6"/>
    <w:rsid w:val="00131F42"/>
    <w:rsid w:val="00153B57"/>
    <w:rsid w:val="001638C9"/>
    <w:rsid w:val="001903DA"/>
    <w:rsid w:val="001945EB"/>
    <w:rsid w:val="001A5023"/>
    <w:rsid w:val="001A5DBF"/>
    <w:rsid w:val="001D5ABE"/>
    <w:rsid w:val="0020782F"/>
    <w:rsid w:val="00211A66"/>
    <w:rsid w:val="00247F8C"/>
    <w:rsid w:val="00270BF6"/>
    <w:rsid w:val="003009EE"/>
    <w:rsid w:val="00304FBE"/>
    <w:rsid w:val="0034485D"/>
    <w:rsid w:val="00377A79"/>
    <w:rsid w:val="00383ED6"/>
    <w:rsid w:val="00392439"/>
    <w:rsid w:val="00393635"/>
    <w:rsid w:val="00396511"/>
    <w:rsid w:val="003B34E8"/>
    <w:rsid w:val="003C6E70"/>
    <w:rsid w:val="003D343B"/>
    <w:rsid w:val="003D6E69"/>
    <w:rsid w:val="00442B52"/>
    <w:rsid w:val="0044739A"/>
    <w:rsid w:val="00480FF3"/>
    <w:rsid w:val="004E401D"/>
    <w:rsid w:val="00546E04"/>
    <w:rsid w:val="00550DD9"/>
    <w:rsid w:val="0055669A"/>
    <w:rsid w:val="00561196"/>
    <w:rsid w:val="00580486"/>
    <w:rsid w:val="00581937"/>
    <w:rsid w:val="005B2E24"/>
    <w:rsid w:val="005B46FF"/>
    <w:rsid w:val="005D15FD"/>
    <w:rsid w:val="0064291F"/>
    <w:rsid w:val="006527B3"/>
    <w:rsid w:val="00691C52"/>
    <w:rsid w:val="006A5C02"/>
    <w:rsid w:val="006E0242"/>
    <w:rsid w:val="006E0B54"/>
    <w:rsid w:val="00701DE4"/>
    <w:rsid w:val="007417F8"/>
    <w:rsid w:val="007667AC"/>
    <w:rsid w:val="00790011"/>
    <w:rsid w:val="007A3BD0"/>
    <w:rsid w:val="007C1781"/>
    <w:rsid w:val="007E7F6A"/>
    <w:rsid w:val="007F0EFD"/>
    <w:rsid w:val="00855F26"/>
    <w:rsid w:val="00862456"/>
    <w:rsid w:val="008B7EB2"/>
    <w:rsid w:val="008D2EB3"/>
    <w:rsid w:val="008F623C"/>
    <w:rsid w:val="00913E8F"/>
    <w:rsid w:val="0093180D"/>
    <w:rsid w:val="009B56DF"/>
    <w:rsid w:val="009C7815"/>
    <w:rsid w:val="009E503E"/>
    <w:rsid w:val="009F5C2A"/>
    <w:rsid w:val="00A50B53"/>
    <w:rsid w:val="00A75063"/>
    <w:rsid w:val="00A926CC"/>
    <w:rsid w:val="00A92D4F"/>
    <w:rsid w:val="00A95C3B"/>
    <w:rsid w:val="00AC27D1"/>
    <w:rsid w:val="00AE721B"/>
    <w:rsid w:val="00B013A4"/>
    <w:rsid w:val="00B1637A"/>
    <w:rsid w:val="00B814DC"/>
    <w:rsid w:val="00B900B5"/>
    <w:rsid w:val="00BB330F"/>
    <w:rsid w:val="00BD23CF"/>
    <w:rsid w:val="00BE0EF0"/>
    <w:rsid w:val="00C23677"/>
    <w:rsid w:val="00C345A9"/>
    <w:rsid w:val="00C71B02"/>
    <w:rsid w:val="00C82C5B"/>
    <w:rsid w:val="00CF25E3"/>
    <w:rsid w:val="00D15084"/>
    <w:rsid w:val="00D16396"/>
    <w:rsid w:val="00D562F6"/>
    <w:rsid w:val="00D76B9B"/>
    <w:rsid w:val="00DB0B5C"/>
    <w:rsid w:val="00DD19DD"/>
    <w:rsid w:val="00E44C2C"/>
    <w:rsid w:val="00E609CF"/>
    <w:rsid w:val="00E80F33"/>
    <w:rsid w:val="00E87F50"/>
    <w:rsid w:val="00E925CD"/>
    <w:rsid w:val="00EA295C"/>
    <w:rsid w:val="00EC224B"/>
    <w:rsid w:val="00F21C06"/>
    <w:rsid w:val="00FA6676"/>
    <w:rsid w:val="00FB70D9"/>
    <w:rsid w:val="00FC6755"/>
    <w:rsid w:val="00FD3C25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D1B7"/>
  <w15:chartTrackingRefBased/>
  <w15:docId w15:val="{3F8E177F-E598-402F-911B-2F5B84D9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64291F"/>
    <w:pPr>
      <w:keepNext/>
      <w:keepLines/>
      <w:spacing w:before="360" w:after="24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64291F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qFormat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900B5"/>
    <w:pPr>
      <w:outlineLvl w:val="9"/>
    </w:pPr>
    <w:rPr>
      <w:sz w:val="32"/>
      <w:lang w:val="en-US"/>
    </w:rPr>
  </w:style>
  <w:style w:type="paragraph" w:styleId="NoSpacing">
    <w:name w:val="No Spacing"/>
    <w:uiPriority w:val="1"/>
    <w:qFormat/>
    <w:rsid w:val="006A5C02"/>
    <w:pPr>
      <w:spacing w:after="0" w:line="240" w:lineRule="auto"/>
    </w:pPr>
    <w:rPr>
      <w:sz w:val="36"/>
      <w:szCs w:val="22"/>
    </w:rPr>
  </w:style>
  <w:style w:type="paragraph" w:styleId="BodyText">
    <w:name w:val="Body Text"/>
    <w:basedOn w:val="Normal"/>
    <w:link w:val="BodyTextChar"/>
    <w:unhideWhenUsed/>
    <w:qFormat/>
    <w:rsid w:val="006A5C02"/>
    <w:pPr>
      <w:spacing w:before="0" w:after="240" w:line="320" w:lineRule="atLeast"/>
    </w:pPr>
    <w:rPr>
      <w:color w:val="404040" w:themeColor="text1" w:themeTint="BF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5C02"/>
    <w:rPr>
      <w:color w:val="404040" w:themeColor="text1" w:themeTint="BF"/>
    </w:rPr>
  </w:style>
  <w:style w:type="character" w:styleId="FootnoteReference">
    <w:name w:val="footnote reference"/>
    <w:basedOn w:val="DefaultParagraphFont"/>
    <w:uiPriority w:val="99"/>
    <w:unhideWhenUsed/>
    <w:qFormat/>
    <w:rsid w:val="006A5C02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3936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3635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organisations/disclosure-and-barring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lyw.cymru/gweithio-gydan-gilydd-i-ddiogelu-pobl-cod-ymarfer-dioge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Safeguarding%20and%20Child%20Protection\Large%20Print\Print%20Bras_Cymra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Bras_Cymraeg.dotx</Template>
  <TotalTime>11</TotalTime>
  <Pages>21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16</cp:revision>
  <dcterms:created xsi:type="dcterms:W3CDTF">2022-09-16T12:40:00Z</dcterms:created>
  <dcterms:modified xsi:type="dcterms:W3CDTF">2022-09-16T13:06:00Z</dcterms:modified>
</cp:coreProperties>
</file>