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8067" w14:textId="66172570" w:rsidR="00B50482" w:rsidRDefault="00B50482" w:rsidP="00B50482">
      <w:pPr>
        <w:pStyle w:val="Heading1"/>
        <w:spacing w:before="1800" w:after="1320"/>
        <w:rPr>
          <w:rStyle w:val="normaltextrun"/>
          <w:rFonts w:cs="Segoe UI"/>
          <w:b/>
          <w:bCs/>
          <w:sz w:val="72"/>
          <w:szCs w:val="72"/>
        </w:rPr>
      </w:pPr>
      <w:bookmarkStart w:id="0" w:name="_Toc105497450"/>
      <w:bookmarkStart w:id="1" w:name="_Toc105499720"/>
      <w:bookmarkStart w:id="2" w:name="_Toc105500578"/>
      <w:bookmarkStart w:id="3" w:name="_Toc105507557"/>
      <w:r>
        <w:rPr>
          <w:rFonts w:cs="Segoe UI"/>
          <w:b/>
          <w:bCs/>
          <w:noProof/>
          <w:sz w:val="72"/>
          <w:szCs w:val="72"/>
        </w:rPr>
        <w:drawing>
          <wp:inline distT="0" distB="0" distL="0" distR="0" wp14:anchorId="210421C4" wp14:editId="7942FD68">
            <wp:extent cx="3033512" cy="53406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132521" cy="551500"/>
                    </a:xfrm>
                    <a:prstGeom prst="rect">
                      <a:avLst/>
                    </a:prstGeom>
                  </pic:spPr>
                </pic:pic>
              </a:graphicData>
            </a:graphic>
          </wp:inline>
        </w:drawing>
      </w:r>
    </w:p>
    <w:p w14:paraId="6AC1C0C1" w14:textId="6B20B5BA" w:rsidR="00E23F7C" w:rsidRPr="006435E9" w:rsidRDefault="00D012AF" w:rsidP="00B50482">
      <w:pPr>
        <w:pStyle w:val="Heading1"/>
        <w:spacing w:before="2760" w:after="1320"/>
        <w:rPr>
          <w:rFonts w:cs="Segoe UI"/>
          <w:b/>
          <w:bCs/>
          <w:sz w:val="72"/>
          <w:szCs w:val="72"/>
        </w:rPr>
      </w:pPr>
      <w:r>
        <w:rPr>
          <w:rStyle w:val="normaltextrun"/>
          <w:rFonts w:cs="Segoe UI"/>
          <w:b/>
          <w:bCs/>
          <w:sz w:val="72"/>
          <w:szCs w:val="72"/>
        </w:rPr>
        <w:t>Connect &amp; Flourish</w:t>
      </w:r>
      <w:bookmarkEnd w:id="0"/>
      <w:bookmarkEnd w:id="1"/>
      <w:bookmarkEnd w:id="2"/>
      <w:bookmarkEnd w:id="3"/>
    </w:p>
    <w:p w14:paraId="44123083" w14:textId="4ED52C56" w:rsidR="006435E9" w:rsidRDefault="00D012AF" w:rsidP="00B50482">
      <w:pPr>
        <w:pStyle w:val="Heading1"/>
        <w:spacing w:before="0" w:after="3480"/>
        <w:rPr>
          <w:rFonts w:cs="Arial"/>
          <w:sz w:val="48"/>
          <w:szCs w:val="48"/>
        </w:rPr>
      </w:pPr>
      <w:bookmarkStart w:id="4" w:name="_Toc105497451"/>
      <w:bookmarkStart w:id="5" w:name="_Toc105499721"/>
      <w:bookmarkStart w:id="6" w:name="_Toc105500579"/>
      <w:bookmarkStart w:id="7" w:name="_Toc105507558"/>
      <w:r>
        <w:rPr>
          <w:rFonts w:cs="Arial"/>
          <w:sz w:val="48"/>
          <w:szCs w:val="48"/>
        </w:rPr>
        <w:t>A National Lottery Arts Funding Programme</w:t>
      </w:r>
      <w:r>
        <w:rPr>
          <w:rFonts w:cs="Arial"/>
          <w:sz w:val="48"/>
          <w:szCs w:val="48"/>
        </w:rPr>
        <w:br/>
        <w:t>May 2022</w:t>
      </w:r>
      <w:bookmarkEnd w:id="4"/>
      <w:bookmarkEnd w:id="5"/>
      <w:bookmarkEnd w:id="6"/>
      <w:bookmarkEnd w:id="7"/>
    </w:p>
    <w:p w14:paraId="162D1E9D" w14:textId="58A6D138" w:rsidR="006435E9" w:rsidRPr="006435E9" w:rsidRDefault="006435E9" w:rsidP="006435E9">
      <w:pPr>
        <w:rPr>
          <w:b/>
          <w:bCs/>
          <w:sz w:val="24"/>
        </w:rPr>
      </w:pPr>
      <w:r w:rsidRPr="00AD05BA">
        <w:rPr>
          <w:b/>
          <w:bCs/>
          <w:color w:val="595959" w:themeColor="text1" w:themeTint="A6"/>
          <w:sz w:val="48"/>
          <w:szCs w:val="48"/>
        </w:rPr>
        <w:t>Large Print</w:t>
      </w:r>
      <w:r>
        <w:rPr>
          <w:b/>
          <w:bCs/>
          <w:sz w:val="48"/>
          <w:szCs w:val="48"/>
        </w:rPr>
        <w:br/>
      </w:r>
    </w:p>
    <w:p w14:paraId="31A23799" w14:textId="1C96CACB" w:rsidR="00AB3811" w:rsidRPr="000A65FE" w:rsidRDefault="00D67AED" w:rsidP="00E23F7C">
      <w:pPr>
        <w:pStyle w:val="paragraph"/>
        <w:spacing w:before="0" w:beforeAutospacing="0" w:after="0" w:afterAutospacing="0"/>
        <w:textAlignment w:val="baseline"/>
        <w:rPr>
          <w:rStyle w:val="normaltextrun"/>
          <w:rFonts w:ascii="FS Me Light" w:hAnsi="FS Me Light" w:cs="Segoe UI"/>
          <w:color w:val="006699"/>
          <w:sz w:val="28"/>
          <w:szCs w:val="28"/>
        </w:rPr>
      </w:pPr>
      <w:r w:rsidRPr="000A65FE">
        <w:rPr>
          <w:noProof/>
          <w:lang w:val="cy"/>
        </w:rPr>
        <mc:AlternateContent>
          <mc:Choice Requires="wps">
            <w:drawing>
              <wp:anchor distT="0" distB="0" distL="114300" distR="114300" simplePos="0" relativeHeight="251659264" behindDoc="0" locked="0" layoutInCell="1" allowOverlap="1" wp14:anchorId="549F2524" wp14:editId="1947B282">
                <wp:simplePos x="0" y="0"/>
                <wp:positionH relativeFrom="column">
                  <wp:posOffset>1270</wp:posOffset>
                </wp:positionH>
                <wp:positionV relativeFrom="paragraph">
                  <wp:posOffset>6930</wp:posOffset>
                </wp:positionV>
                <wp:extent cx="5923128"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312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E3106" id="Straight Connector 4"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5pt" to="4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" strokecolor="#069" strokeweight=".5pt">
                <v:stroke joinstyle="miter"/>
              </v:line>
            </w:pict>
          </mc:Fallback>
        </mc:AlternateContent>
      </w:r>
    </w:p>
    <w:p w14:paraId="7893154E" w14:textId="2C0F0E9A" w:rsidR="00E23F7C" w:rsidRPr="000A65FE" w:rsidRDefault="00B50482" w:rsidP="00E23F7C">
      <w:pPr>
        <w:pStyle w:val="paragraph"/>
        <w:spacing w:before="0" w:beforeAutospacing="0" w:after="0" w:afterAutospacing="0"/>
        <w:textAlignment w:val="baseline"/>
        <w:rPr>
          <w:rFonts w:ascii="Segoe UI" w:hAnsi="Segoe UI" w:cs="Segoe UI"/>
          <w:sz w:val="18"/>
          <w:szCs w:val="18"/>
        </w:rPr>
      </w:pPr>
      <w:r w:rsidRPr="009A530A">
        <w:rPr>
          <w:noProof/>
          <w:sz w:val="52"/>
        </w:rPr>
        <w:drawing>
          <wp:anchor distT="0" distB="0" distL="114300" distR="114300" simplePos="0" relativeHeight="251664384" behindDoc="0" locked="0" layoutInCell="1" allowOverlap="1" wp14:anchorId="35C90FD9" wp14:editId="7BD5B14F">
            <wp:simplePos x="0" y="0"/>
            <wp:positionH relativeFrom="column">
              <wp:posOffset>4316730</wp:posOffset>
            </wp:positionH>
            <wp:positionV relativeFrom="paragraph">
              <wp:posOffset>40105</wp:posOffset>
            </wp:positionV>
            <wp:extent cx="1515745" cy="548005"/>
            <wp:effectExtent l="0" t="0" r="8255" b="4445"/>
            <wp:wrapNone/>
            <wp:docPr id="8" name="Picture 8"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whiteboar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5745" cy="548005"/>
                    </a:xfrm>
                    <a:prstGeom prst="rect">
                      <a:avLst/>
                    </a:prstGeom>
                  </pic:spPr>
                </pic:pic>
              </a:graphicData>
            </a:graphic>
            <wp14:sizeRelH relativeFrom="page">
              <wp14:pctWidth>0</wp14:pctWidth>
            </wp14:sizeRelH>
            <wp14:sizeRelV relativeFrom="page">
              <wp14:pctHeight>0</wp14:pctHeight>
            </wp14:sizeRelV>
          </wp:anchor>
        </w:drawing>
      </w:r>
      <w:r w:rsidRPr="009A530A">
        <w:rPr>
          <w:noProof/>
        </w:rPr>
        <w:drawing>
          <wp:anchor distT="0" distB="0" distL="114300" distR="114300" simplePos="0" relativeHeight="251663360" behindDoc="0" locked="0" layoutInCell="1" allowOverlap="1" wp14:anchorId="3E0B3DD8" wp14:editId="4B4133AA">
            <wp:simplePos x="0" y="0"/>
            <wp:positionH relativeFrom="margin">
              <wp:posOffset>0</wp:posOffset>
            </wp:positionH>
            <wp:positionV relativeFrom="paragraph">
              <wp:posOffset>95250</wp:posOffset>
            </wp:positionV>
            <wp:extent cx="2715260" cy="432435"/>
            <wp:effectExtent l="0" t="0" r="889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5260" cy="432435"/>
                    </a:xfrm>
                    <a:prstGeom prst="rect">
                      <a:avLst/>
                    </a:prstGeom>
                  </pic:spPr>
                </pic:pic>
              </a:graphicData>
            </a:graphic>
            <wp14:sizeRelH relativeFrom="page">
              <wp14:pctWidth>0</wp14:pctWidth>
            </wp14:sizeRelH>
            <wp14:sizeRelV relativeFrom="page">
              <wp14:pctHeight>0</wp14:pctHeight>
            </wp14:sizeRelV>
          </wp:anchor>
        </w:drawing>
      </w:r>
      <w:r w:rsidR="00E23F7C" w:rsidRPr="000A65FE">
        <w:rPr>
          <w:rStyle w:val="eop"/>
          <w:rFonts w:ascii="FS Me Light" w:hAnsi="FS Me Light" w:cs="Segoe UI"/>
          <w:sz w:val="14"/>
          <w:szCs w:val="14"/>
        </w:rPr>
        <w:t> </w:t>
      </w:r>
    </w:p>
    <w:p w14:paraId="3AFC06DF" w14:textId="77777777" w:rsidR="005B3CF4" w:rsidRDefault="005B3CF4" w:rsidP="005B3CF4">
      <w:pPr>
        <w:pStyle w:val="BodyText"/>
      </w:pPr>
      <w:bookmarkStart w:id="8" w:name="_Toc105497452"/>
      <w:bookmarkStart w:id="9" w:name="_Toc105499722"/>
      <w:bookmarkStart w:id="10" w:name="_Toc105500580"/>
    </w:p>
    <w:p w14:paraId="5304E76E" w14:textId="084B2BD2" w:rsidR="005B3CF4" w:rsidRDefault="005B3CF4" w:rsidP="005B3CF4">
      <w:pPr>
        <w:pStyle w:val="BodyText"/>
      </w:pPr>
      <w:r w:rsidRPr="009D5FE2">
        <w:rPr>
          <w:noProof/>
          <w:lang w:val="cy"/>
        </w:rPr>
        <w:lastRenderedPageBreak/>
        <w:drawing>
          <wp:anchor distT="0" distB="0" distL="114300" distR="114300" simplePos="0" relativeHeight="251661312" behindDoc="0" locked="0" layoutInCell="1" allowOverlap="1" wp14:anchorId="0D14F736" wp14:editId="785C8AE3">
            <wp:simplePos x="0" y="0"/>
            <wp:positionH relativeFrom="column">
              <wp:posOffset>0</wp:posOffset>
            </wp:positionH>
            <wp:positionV relativeFrom="paragraph">
              <wp:posOffset>8792</wp:posOffset>
            </wp:positionV>
            <wp:extent cx="1581150" cy="679450"/>
            <wp:effectExtent l="0" t="0" r="6350" b="635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F51F4" w14:textId="77777777" w:rsidR="005B3CF4" w:rsidRDefault="005B3CF4" w:rsidP="005B3CF4">
      <w:pPr>
        <w:pStyle w:val="BodyText"/>
      </w:pPr>
    </w:p>
    <w:p w14:paraId="78680C87" w14:textId="77777777" w:rsidR="005B3CF4" w:rsidRPr="001C31F5" w:rsidRDefault="005B3CF4" w:rsidP="005B3CF4">
      <w:r w:rsidRPr="001C31F5">
        <w:t xml:space="preserve">Arts Council of Wales makes information available in large print, braille, audio, Easy Read and British Sign Language. We’ll also try to provide information in languages other than Welsh or English on request. </w:t>
      </w:r>
    </w:p>
    <w:p w14:paraId="4AB57FDE" w14:textId="77777777" w:rsidR="005B3CF4" w:rsidRPr="001C31F5" w:rsidRDefault="005B3CF4" w:rsidP="005B3CF4">
      <w:r w:rsidRPr="001C31F5">
        <w:t>If you have any access needs and are thinking</w:t>
      </w:r>
      <w:r>
        <w:br/>
      </w:r>
      <w:r w:rsidRPr="001C31F5">
        <w:t>about making an application, we can help to make sure that you’re supported during the application process.</w:t>
      </w:r>
      <w:r>
        <w:t xml:space="preserve"> </w:t>
      </w:r>
      <w:r w:rsidRPr="001C31F5">
        <w:t xml:space="preserve">For example, you might have a condition which makes it difficult for you to articulate your project ideas in your application form. Please contact us at </w:t>
      </w:r>
      <w:hyperlink r:id="rId18" w:history="1">
        <w:r w:rsidRPr="001C31F5">
          <w:rPr>
            <w:rStyle w:val="Hyperlink"/>
          </w:rPr>
          <w:t>grants@arts.wales</w:t>
        </w:r>
      </w:hyperlink>
      <w:r w:rsidRPr="001C31F5">
        <w:t xml:space="preserve"> to discuss how we can help.</w:t>
      </w:r>
    </w:p>
    <w:p w14:paraId="2FF745FC" w14:textId="77777777" w:rsidR="005B3CF4" w:rsidRPr="001C31F5" w:rsidRDefault="005B3CF4" w:rsidP="005B3CF4">
      <w:r w:rsidRPr="001C31F5">
        <w:t>Arts Council of Wales operates an equal</w:t>
      </w:r>
      <w:r>
        <w:br/>
      </w:r>
      <w:r w:rsidRPr="001C31F5">
        <w:t>opportunities policy.</w:t>
      </w:r>
    </w:p>
    <w:p w14:paraId="3C44A253" w14:textId="77777777" w:rsidR="005B3CF4" w:rsidRPr="00D778FA" w:rsidRDefault="005B3CF4" w:rsidP="005B3CF4">
      <w:pPr>
        <w:rPr>
          <w:b/>
          <w:bCs/>
        </w:rPr>
      </w:pPr>
      <w:r w:rsidRPr="00D778FA">
        <w:rPr>
          <w:b/>
          <w:bCs/>
        </w:rPr>
        <w:t>What to do if you’re not able to accept money from the National Lottery</w:t>
      </w:r>
    </w:p>
    <w:p w14:paraId="30141276" w14:textId="77777777" w:rsidR="005B3CF4" w:rsidRPr="001C31F5" w:rsidRDefault="005B3CF4" w:rsidP="005B3CF4">
      <w:r w:rsidRPr="001C31F5">
        <w:t>If you’re unable for any reason to accept Lottery funding, please upload a letter with your online application explaining why this is the case. If your application is successful, we’ll try and fund your project from money that we receive from other sources.</w:t>
      </w:r>
    </w:p>
    <w:p w14:paraId="0837780B" w14:textId="77777777" w:rsidR="005B3CF4" w:rsidRDefault="005B3CF4" w:rsidP="005305FE">
      <w:pPr>
        <w:pStyle w:val="Heading2"/>
        <w:rPr>
          <w:color w:val="auto"/>
          <w:lang w:val="cy"/>
        </w:rPr>
      </w:pPr>
    </w:p>
    <w:p w14:paraId="31941BB1" w14:textId="77777777" w:rsidR="005B3CF4" w:rsidRDefault="005B3CF4" w:rsidP="005305FE">
      <w:pPr>
        <w:pStyle w:val="Heading2"/>
        <w:rPr>
          <w:color w:val="auto"/>
          <w:lang w:val="cy"/>
        </w:rPr>
      </w:pPr>
    </w:p>
    <w:p w14:paraId="587A2857" w14:textId="71A066C9" w:rsidR="00D67AED" w:rsidRPr="009D5FE2" w:rsidRDefault="00D67AED" w:rsidP="005305FE">
      <w:pPr>
        <w:pStyle w:val="Heading2"/>
        <w:rPr>
          <w:color w:val="auto"/>
          <w:lang w:val="cy"/>
        </w:rPr>
      </w:pPr>
      <w:bookmarkStart w:id="11" w:name="_Toc105507559"/>
      <w:r w:rsidRPr="009D5FE2">
        <w:rPr>
          <w:color w:val="auto"/>
          <w:lang w:val="cy"/>
        </w:rPr>
        <w:lastRenderedPageBreak/>
        <w:t>Contents</w:t>
      </w:r>
      <w:bookmarkEnd w:id="8"/>
      <w:bookmarkEnd w:id="9"/>
      <w:bookmarkEnd w:id="10"/>
      <w:bookmarkEnd w:id="11"/>
    </w:p>
    <w:bookmarkStart w:id="12" w:name="_Toc73596076"/>
    <w:p w14:paraId="57E41E24" w14:textId="24B03478" w:rsidR="005B3CF4" w:rsidRDefault="00F56EC0" w:rsidP="005B3CF4">
      <w:pPr>
        <w:pStyle w:val="TOC1"/>
        <w:tabs>
          <w:tab w:val="right" w:pos="9632"/>
        </w:tabs>
        <w:rPr>
          <w:rFonts w:asciiTheme="minorHAnsi" w:eastAsiaTheme="minorEastAsia" w:hAnsiTheme="minorHAnsi"/>
          <w:noProof/>
          <w:color w:val="auto"/>
          <w:sz w:val="24"/>
          <w:lang w:eastAsia="en-GB"/>
        </w:rPr>
      </w:pPr>
      <w:r>
        <w:rPr>
          <w:color w:val="auto"/>
          <w:lang w:val="cy"/>
        </w:rPr>
        <w:fldChar w:fldCharType="begin"/>
      </w:r>
      <w:r>
        <w:rPr>
          <w:color w:val="auto"/>
          <w:lang w:val="cy"/>
        </w:rPr>
        <w:instrText xml:space="preserve"> TOC \o "1-3" \h \z \u </w:instrText>
      </w:r>
      <w:r>
        <w:rPr>
          <w:color w:val="auto"/>
          <w:lang w:val="cy"/>
        </w:rPr>
        <w:fldChar w:fldCharType="separate"/>
      </w:r>
      <w:hyperlink w:anchor="_Toc105507560" w:history="1">
        <w:r w:rsidR="005B3CF4" w:rsidRPr="0030658E">
          <w:rPr>
            <w:rStyle w:val="Hyperlink"/>
            <w:noProof/>
          </w:rPr>
          <w:t>Summary</w:t>
        </w:r>
        <w:r w:rsidR="005B3CF4">
          <w:rPr>
            <w:noProof/>
            <w:webHidden/>
          </w:rPr>
          <w:tab/>
        </w:r>
        <w:r w:rsidR="005B3CF4">
          <w:rPr>
            <w:noProof/>
            <w:webHidden/>
          </w:rPr>
          <w:fldChar w:fldCharType="begin"/>
        </w:r>
        <w:r w:rsidR="005B3CF4">
          <w:rPr>
            <w:noProof/>
            <w:webHidden/>
          </w:rPr>
          <w:instrText xml:space="preserve"> PAGEREF _Toc105507560 \h </w:instrText>
        </w:r>
        <w:r w:rsidR="005B3CF4">
          <w:rPr>
            <w:noProof/>
            <w:webHidden/>
          </w:rPr>
        </w:r>
        <w:r w:rsidR="005B3CF4">
          <w:rPr>
            <w:noProof/>
            <w:webHidden/>
          </w:rPr>
          <w:fldChar w:fldCharType="separate"/>
        </w:r>
        <w:r w:rsidR="00CB4897">
          <w:rPr>
            <w:noProof/>
            <w:webHidden/>
          </w:rPr>
          <w:t>4</w:t>
        </w:r>
        <w:r w:rsidR="005B3CF4">
          <w:rPr>
            <w:noProof/>
            <w:webHidden/>
          </w:rPr>
          <w:fldChar w:fldCharType="end"/>
        </w:r>
      </w:hyperlink>
    </w:p>
    <w:p w14:paraId="656536C0" w14:textId="6C1DEF51" w:rsidR="005B3CF4" w:rsidRDefault="00174D7C">
      <w:pPr>
        <w:pStyle w:val="TOC2"/>
        <w:tabs>
          <w:tab w:val="right" w:pos="9632"/>
        </w:tabs>
        <w:rPr>
          <w:rFonts w:asciiTheme="minorHAnsi" w:eastAsiaTheme="minorEastAsia" w:hAnsiTheme="minorHAnsi"/>
          <w:noProof/>
          <w:color w:val="auto"/>
          <w:sz w:val="24"/>
          <w:lang w:eastAsia="en-GB"/>
        </w:rPr>
      </w:pPr>
      <w:hyperlink w:anchor="_Toc105507561" w:history="1">
        <w:r w:rsidR="005B3CF4" w:rsidRPr="0030658E">
          <w:rPr>
            <w:rStyle w:val="Hyperlink"/>
            <w:noProof/>
          </w:rPr>
          <w:t>Our Vision</w:t>
        </w:r>
        <w:r w:rsidR="005B3CF4">
          <w:rPr>
            <w:noProof/>
            <w:webHidden/>
          </w:rPr>
          <w:tab/>
        </w:r>
        <w:r w:rsidR="005B3CF4">
          <w:rPr>
            <w:noProof/>
            <w:webHidden/>
          </w:rPr>
          <w:fldChar w:fldCharType="begin"/>
        </w:r>
        <w:r w:rsidR="005B3CF4">
          <w:rPr>
            <w:noProof/>
            <w:webHidden/>
          </w:rPr>
          <w:instrText xml:space="preserve"> PAGEREF _Toc105507561 \h </w:instrText>
        </w:r>
        <w:r w:rsidR="005B3CF4">
          <w:rPr>
            <w:noProof/>
            <w:webHidden/>
          </w:rPr>
        </w:r>
        <w:r w:rsidR="005B3CF4">
          <w:rPr>
            <w:noProof/>
            <w:webHidden/>
          </w:rPr>
          <w:fldChar w:fldCharType="separate"/>
        </w:r>
        <w:r w:rsidR="00CB4897">
          <w:rPr>
            <w:noProof/>
            <w:webHidden/>
          </w:rPr>
          <w:t>4</w:t>
        </w:r>
        <w:r w:rsidR="005B3CF4">
          <w:rPr>
            <w:noProof/>
            <w:webHidden/>
          </w:rPr>
          <w:fldChar w:fldCharType="end"/>
        </w:r>
      </w:hyperlink>
    </w:p>
    <w:p w14:paraId="76F23E43" w14:textId="179ACD98" w:rsidR="005B3CF4" w:rsidRDefault="00174D7C">
      <w:pPr>
        <w:pStyle w:val="TOC2"/>
        <w:tabs>
          <w:tab w:val="right" w:pos="9632"/>
        </w:tabs>
        <w:rPr>
          <w:rFonts w:asciiTheme="minorHAnsi" w:eastAsiaTheme="minorEastAsia" w:hAnsiTheme="minorHAnsi"/>
          <w:noProof/>
          <w:color w:val="auto"/>
          <w:sz w:val="24"/>
          <w:lang w:eastAsia="en-GB"/>
        </w:rPr>
      </w:pPr>
      <w:hyperlink w:anchor="_Toc105507562" w:history="1">
        <w:r w:rsidR="005B3CF4" w:rsidRPr="0030658E">
          <w:rPr>
            <w:rStyle w:val="Hyperlink"/>
            <w:noProof/>
          </w:rPr>
          <w:t>Fund information</w:t>
        </w:r>
        <w:r w:rsidR="005B3CF4">
          <w:rPr>
            <w:noProof/>
            <w:webHidden/>
          </w:rPr>
          <w:tab/>
        </w:r>
        <w:r w:rsidR="005B3CF4">
          <w:rPr>
            <w:noProof/>
            <w:webHidden/>
          </w:rPr>
          <w:fldChar w:fldCharType="begin"/>
        </w:r>
        <w:r w:rsidR="005B3CF4">
          <w:rPr>
            <w:noProof/>
            <w:webHidden/>
          </w:rPr>
          <w:instrText xml:space="preserve"> PAGEREF _Toc105507562 \h </w:instrText>
        </w:r>
        <w:r w:rsidR="005B3CF4">
          <w:rPr>
            <w:noProof/>
            <w:webHidden/>
          </w:rPr>
        </w:r>
        <w:r w:rsidR="005B3CF4">
          <w:rPr>
            <w:noProof/>
            <w:webHidden/>
          </w:rPr>
          <w:fldChar w:fldCharType="separate"/>
        </w:r>
        <w:r w:rsidR="00CB4897">
          <w:rPr>
            <w:noProof/>
            <w:webHidden/>
          </w:rPr>
          <w:t>8</w:t>
        </w:r>
        <w:r w:rsidR="005B3CF4">
          <w:rPr>
            <w:noProof/>
            <w:webHidden/>
          </w:rPr>
          <w:fldChar w:fldCharType="end"/>
        </w:r>
      </w:hyperlink>
    </w:p>
    <w:p w14:paraId="464B7A5D" w14:textId="365A6992" w:rsidR="005B3CF4" w:rsidRDefault="00174D7C">
      <w:pPr>
        <w:pStyle w:val="TOC2"/>
        <w:tabs>
          <w:tab w:val="right" w:pos="9632"/>
        </w:tabs>
        <w:rPr>
          <w:rFonts w:asciiTheme="minorHAnsi" w:eastAsiaTheme="minorEastAsia" w:hAnsiTheme="minorHAnsi"/>
          <w:noProof/>
          <w:color w:val="auto"/>
          <w:sz w:val="24"/>
          <w:lang w:eastAsia="en-GB"/>
        </w:rPr>
      </w:pPr>
      <w:hyperlink w:anchor="_Toc105507563" w:history="1">
        <w:r w:rsidR="005B3CF4" w:rsidRPr="0030658E">
          <w:rPr>
            <w:rStyle w:val="Hyperlink"/>
            <w:noProof/>
          </w:rPr>
          <w:t>How much can I apply for?</w:t>
        </w:r>
        <w:r w:rsidR="005B3CF4">
          <w:rPr>
            <w:noProof/>
            <w:webHidden/>
          </w:rPr>
          <w:tab/>
        </w:r>
        <w:r w:rsidR="005B3CF4">
          <w:rPr>
            <w:noProof/>
            <w:webHidden/>
          </w:rPr>
          <w:fldChar w:fldCharType="begin"/>
        </w:r>
        <w:r w:rsidR="005B3CF4">
          <w:rPr>
            <w:noProof/>
            <w:webHidden/>
          </w:rPr>
          <w:instrText xml:space="preserve"> PAGEREF _Toc105507563 \h </w:instrText>
        </w:r>
        <w:r w:rsidR="005B3CF4">
          <w:rPr>
            <w:noProof/>
            <w:webHidden/>
          </w:rPr>
        </w:r>
        <w:r w:rsidR="005B3CF4">
          <w:rPr>
            <w:noProof/>
            <w:webHidden/>
          </w:rPr>
          <w:fldChar w:fldCharType="separate"/>
        </w:r>
        <w:r w:rsidR="00CB4897">
          <w:rPr>
            <w:noProof/>
            <w:webHidden/>
          </w:rPr>
          <w:t>11</w:t>
        </w:r>
        <w:r w:rsidR="005B3CF4">
          <w:rPr>
            <w:noProof/>
            <w:webHidden/>
          </w:rPr>
          <w:fldChar w:fldCharType="end"/>
        </w:r>
      </w:hyperlink>
    </w:p>
    <w:p w14:paraId="58A21C86" w14:textId="77DE4A0D" w:rsidR="005B3CF4" w:rsidRDefault="00174D7C">
      <w:pPr>
        <w:pStyle w:val="TOC2"/>
        <w:tabs>
          <w:tab w:val="right" w:pos="9632"/>
        </w:tabs>
        <w:rPr>
          <w:rFonts w:asciiTheme="minorHAnsi" w:eastAsiaTheme="minorEastAsia" w:hAnsiTheme="minorHAnsi"/>
          <w:noProof/>
          <w:color w:val="auto"/>
          <w:sz w:val="24"/>
          <w:lang w:eastAsia="en-GB"/>
        </w:rPr>
      </w:pPr>
      <w:hyperlink w:anchor="_Toc105507564" w:history="1">
        <w:r w:rsidR="005B3CF4" w:rsidRPr="0030658E">
          <w:rPr>
            <w:rStyle w:val="Hyperlink"/>
            <w:noProof/>
          </w:rPr>
          <w:t>What can I apply for?</w:t>
        </w:r>
        <w:r w:rsidR="005B3CF4">
          <w:rPr>
            <w:noProof/>
            <w:webHidden/>
          </w:rPr>
          <w:tab/>
        </w:r>
        <w:r w:rsidR="005B3CF4">
          <w:rPr>
            <w:noProof/>
            <w:webHidden/>
          </w:rPr>
          <w:fldChar w:fldCharType="begin"/>
        </w:r>
        <w:r w:rsidR="005B3CF4">
          <w:rPr>
            <w:noProof/>
            <w:webHidden/>
          </w:rPr>
          <w:instrText xml:space="preserve"> PAGEREF _Toc105507564 \h </w:instrText>
        </w:r>
        <w:r w:rsidR="005B3CF4">
          <w:rPr>
            <w:noProof/>
            <w:webHidden/>
          </w:rPr>
        </w:r>
        <w:r w:rsidR="005B3CF4">
          <w:rPr>
            <w:noProof/>
            <w:webHidden/>
          </w:rPr>
          <w:fldChar w:fldCharType="separate"/>
        </w:r>
        <w:r w:rsidR="00CB4897">
          <w:rPr>
            <w:noProof/>
            <w:webHidden/>
          </w:rPr>
          <w:t>12</w:t>
        </w:r>
        <w:r w:rsidR="005B3CF4">
          <w:rPr>
            <w:noProof/>
            <w:webHidden/>
          </w:rPr>
          <w:fldChar w:fldCharType="end"/>
        </w:r>
      </w:hyperlink>
    </w:p>
    <w:p w14:paraId="5E2D193E" w14:textId="7F6CE94B" w:rsidR="005B3CF4" w:rsidRDefault="00174D7C">
      <w:pPr>
        <w:pStyle w:val="TOC2"/>
        <w:tabs>
          <w:tab w:val="right" w:pos="9632"/>
        </w:tabs>
        <w:rPr>
          <w:rFonts w:asciiTheme="minorHAnsi" w:eastAsiaTheme="minorEastAsia" w:hAnsiTheme="minorHAnsi"/>
          <w:noProof/>
          <w:color w:val="auto"/>
          <w:sz w:val="24"/>
          <w:lang w:eastAsia="en-GB"/>
        </w:rPr>
      </w:pPr>
      <w:hyperlink w:anchor="_Toc105507565" w:history="1">
        <w:r w:rsidR="005B3CF4" w:rsidRPr="0030658E">
          <w:rPr>
            <w:rStyle w:val="Hyperlink"/>
            <w:noProof/>
          </w:rPr>
          <w:t>What type of costs can this grant support?</w:t>
        </w:r>
        <w:r w:rsidR="005B3CF4">
          <w:rPr>
            <w:noProof/>
            <w:webHidden/>
          </w:rPr>
          <w:tab/>
        </w:r>
        <w:r w:rsidR="005B3CF4">
          <w:rPr>
            <w:noProof/>
            <w:webHidden/>
          </w:rPr>
          <w:fldChar w:fldCharType="begin"/>
        </w:r>
        <w:r w:rsidR="005B3CF4">
          <w:rPr>
            <w:noProof/>
            <w:webHidden/>
          </w:rPr>
          <w:instrText xml:space="preserve"> PAGEREF _Toc105507565 \h </w:instrText>
        </w:r>
        <w:r w:rsidR="005B3CF4">
          <w:rPr>
            <w:noProof/>
            <w:webHidden/>
          </w:rPr>
        </w:r>
        <w:r w:rsidR="005B3CF4">
          <w:rPr>
            <w:noProof/>
            <w:webHidden/>
          </w:rPr>
          <w:fldChar w:fldCharType="separate"/>
        </w:r>
        <w:r w:rsidR="00CB4897">
          <w:rPr>
            <w:noProof/>
            <w:webHidden/>
          </w:rPr>
          <w:t>13</w:t>
        </w:r>
        <w:r w:rsidR="005B3CF4">
          <w:rPr>
            <w:noProof/>
            <w:webHidden/>
          </w:rPr>
          <w:fldChar w:fldCharType="end"/>
        </w:r>
      </w:hyperlink>
    </w:p>
    <w:p w14:paraId="032E5431" w14:textId="43572710" w:rsidR="005B3CF4" w:rsidRDefault="00174D7C">
      <w:pPr>
        <w:pStyle w:val="TOC2"/>
        <w:tabs>
          <w:tab w:val="right" w:pos="9632"/>
        </w:tabs>
        <w:rPr>
          <w:rFonts w:asciiTheme="minorHAnsi" w:eastAsiaTheme="minorEastAsia" w:hAnsiTheme="minorHAnsi"/>
          <w:noProof/>
          <w:color w:val="auto"/>
          <w:sz w:val="24"/>
          <w:lang w:eastAsia="en-GB"/>
        </w:rPr>
      </w:pPr>
      <w:hyperlink w:anchor="_Toc105507566" w:history="1">
        <w:r w:rsidR="005B3CF4" w:rsidRPr="0030658E">
          <w:rPr>
            <w:rStyle w:val="Hyperlink"/>
            <w:noProof/>
          </w:rPr>
          <w:t>Access Costs</w:t>
        </w:r>
        <w:r w:rsidR="005B3CF4">
          <w:rPr>
            <w:noProof/>
            <w:webHidden/>
          </w:rPr>
          <w:tab/>
        </w:r>
        <w:r w:rsidR="005B3CF4">
          <w:rPr>
            <w:noProof/>
            <w:webHidden/>
          </w:rPr>
          <w:fldChar w:fldCharType="begin"/>
        </w:r>
        <w:r w:rsidR="005B3CF4">
          <w:rPr>
            <w:noProof/>
            <w:webHidden/>
          </w:rPr>
          <w:instrText xml:space="preserve"> PAGEREF _Toc105507566 \h </w:instrText>
        </w:r>
        <w:r w:rsidR="005B3CF4">
          <w:rPr>
            <w:noProof/>
            <w:webHidden/>
          </w:rPr>
        </w:r>
        <w:r w:rsidR="005B3CF4">
          <w:rPr>
            <w:noProof/>
            <w:webHidden/>
          </w:rPr>
          <w:fldChar w:fldCharType="separate"/>
        </w:r>
        <w:r w:rsidR="00CB4897">
          <w:rPr>
            <w:noProof/>
            <w:webHidden/>
          </w:rPr>
          <w:t>13</w:t>
        </w:r>
        <w:r w:rsidR="005B3CF4">
          <w:rPr>
            <w:noProof/>
            <w:webHidden/>
          </w:rPr>
          <w:fldChar w:fldCharType="end"/>
        </w:r>
      </w:hyperlink>
    </w:p>
    <w:p w14:paraId="23608829" w14:textId="04296B1F" w:rsidR="005B3CF4" w:rsidRDefault="00174D7C">
      <w:pPr>
        <w:pStyle w:val="TOC2"/>
        <w:tabs>
          <w:tab w:val="right" w:pos="9632"/>
        </w:tabs>
        <w:rPr>
          <w:rFonts w:asciiTheme="minorHAnsi" w:eastAsiaTheme="minorEastAsia" w:hAnsiTheme="minorHAnsi"/>
          <w:noProof/>
          <w:color w:val="auto"/>
          <w:sz w:val="24"/>
          <w:lang w:eastAsia="en-GB"/>
        </w:rPr>
      </w:pPr>
      <w:hyperlink w:anchor="_Toc105507567" w:history="1">
        <w:r w:rsidR="005B3CF4" w:rsidRPr="0030658E">
          <w:rPr>
            <w:rStyle w:val="Hyperlink"/>
            <w:noProof/>
          </w:rPr>
          <w:t>Deadlines</w:t>
        </w:r>
        <w:r w:rsidR="005B3CF4">
          <w:rPr>
            <w:noProof/>
            <w:webHidden/>
          </w:rPr>
          <w:tab/>
        </w:r>
        <w:r w:rsidR="005B3CF4">
          <w:rPr>
            <w:noProof/>
            <w:webHidden/>
          </w:rPr>
          <w:fldChar w:fldCharType="begin"/>
        </w:r>
        <w:r w:rsidR="005B3CF4">
          <w:rPr>
            <w:noProof/>
            <w:webHidden/>
          </w:rPr>
          <w:instrText xml:space="preserve"> PAGEREF _Toc105507567 \h </w:instrText>
        </w:r>
        <w:r w:rsidR="005B3CF4">
          <w:rPr>
            <w:noProof/>
            <w:webHidden/>
          </w:rPr>
        </w:r>
        <w:r w:rsidR="005B3CF4">
          <w:rPr>
            <w:noProof/>
            <w:webHidden/>
          </w:rPr>
          <w:fldChar w:fldCharType="separate"/>
        </w:r>
        <w:r w:rsidR="00CB4897">
          <w:rPr>
            <w:noProof/>
            <w:webHidden/>
          </w:rPr>
          <w:t>13</w:t>
        </w:r>
        <w:r w:rsidR="005B3CF4">
          <w:rPr>
            <w:noProof/>
            <w:webHidden/>
          </w:rPr>
          <w:fldChar w:fldCharType="end"/>
        </w:r>
      </w:hyperlink>
    </w:p>
    <w:p w14:paraId="495454C1" w14:textId="335514BF" w:rsidR="005B3CF4" w:rsidRDefault="00174D7C">
      <w:pPr>
        <w:pStyle w:val="TOC2"/>
        <w:tabs>
          <w:tab w:val="right" w:pos="9632"/>
        </w:tabs>
        <w:rPr>
          <w:rFonts w:asciiTheme="minorHAnsi" w:eastAsiaTheme="minorEastAsia" w:hAnsiTheme="minorHAnsi"/>
          <w:noProof/>
          <w:color w:val="auto"/>
          <w:sz w:val="24"/>
          <w:lang w:eastAsia="en-GB"/>
        </w:rPr>
      </w:pPr>
      <w:hyperlink w:anchor="_Toc105507568" w:history="1">
        <w:r w:rsidR="005B3CF4" w:rsidRPr="0030658E">
          <w:rPr>
            <w:rStyle w:val="Hyperlink"/>
            <w:noProof/>
          </w:rPr>
          <w:t>The application process</w:t>
        </w:r>
        <w:r w:rsidR="005B3CF4">
          <w:rPr>
            <w:noProof/>
            <w:webHidden/>
          </w:rPr>
          <w:tab/>
        </w:r>
        <w:r w:rsidR="005B3CF4">
          <w:rPr>
            <w:noProof/>
            <w:webHidden/>
          </w:rPr>
          <w:fldChar w:fldCharType="begin"/>
        </w:r>
        <w:r w:rsidR="005B3CF4">
          <w:rPr>
            <w:noProof/>
            <w:webHidden/>
          </w:rPr>
          <w:instrText xml:space="preserve"> PAGEREF _Toc105507568 \h </w:instrText>
        </w:r>
        <w:r w:rsidR="005B3CF4">
          <w:rPr>
            <w:noProof/>
            <w:webHidden/>
          </w:rPr>
        </w:r>
        <w:r w:rsidR="005B3CF4">
          <w:rPr>
            <w:noProof/>
            <w:webHidden/>
          </w:rPr>
          <w:fldChar w:fldCharType="separate"/>
        </w:r>
        <w:r w:rsidR="00CB4897">
          <w:rPr>
            <w:noProof/>
            <w:webHidden/>
          </w:rPr>
          <w:t>14</w:t>
        </w:r>
        <w:r w:rsidR="005B3CF4">
          <w:rPr>
            <w:noProof/>
            <w:webHidden/>
          </w:rPr>
          <w:fldChar w:fldCharType="end"/>
        </w:r>
      </w:hyperlink>
    </w:p>
    <w:p w14:paraId="43444203" w14:textId="6AA2E386" w:rsidR="005B3CF4" w:rsidRDefault="00174D7C">
      <w:pPr>
        <w:pStyle w:val="TOC2"/>
        <w:tabs>
          <w:tab w:val="right" w:pos="9632"/>
        </w:tabs>
        <w:rPr>
          <w:rFonts w:asciiTheme="minorHAnsi" w:eastAsiaTheme="minorEastAsia" w:hAnsiTheme="minorHAnsi"/>
          <w:noProof/>
          <w:color w:val="auto"/>
          <w:sz w:val="24"/>
          <w:lang w:eastAsia="en-GB"/>
        </w:rPr>
      </w:pPr>
      <w:hyperlink w:anchor="_Toc105507569" w:history="1">
        <w:r w:rsidR="005B3CF4" w:rsidRPr="0030658E">
          <w:rPr>
            <w:rStyle w:val="Hyperlink"/>
            <w:noProof/>
          </w:rPr>
          <w:t>What if I have a question?</w:t>
        </w:r>
        <w:r w:rsidR="005B3CF4">
          <w:rPr>
            <w:noProof/>
            <w:webHidden/>
          </w:rPr>
          <w:tab/>
        </w:r>
        <w:r w:rsidR="005B3CF4">
          <w:rPr>
            <w:noProof/>
            <w:webHidden/>
          </w:rPr>
          <w:fldChar w:fldCharType="begin"/>
        </w:r>
        <w:r w:rsidR="005B3CF4">
          <w:rPr>
            <w:noProof/>
            <w:webHidden/>
          </w:rPr>
          <w:instrText xml:space="preserve"> PAGEREF _Toc105507569 \h </w:instrText>
        </w:r>
        <w:r w:rsidR="005B3CF4">
          <w:rPr>
            <w:noProof/>
            <w:webHidden/>
          </w:rPr>
        </w:r>
        <w:r w:rsidR="005B3CF4">
          <w:rPr>
            <w:noProof/>
            <w:webHidden/>
          </w:rPr>
          <w:fldChar w:fldCharType="separate"/>
        </w:r>
        <w:r w:rsidR="00CB4897">
          <w:rPr>
            <w:noProof/>
            <w:webHidden/>
          </w:rPr>
          <w:t>16</w:t>
        </w:r>
        <w:r w:rsidR="005B3CF4">
          <w:rPr>
            <w:noProof/>
            <w:webHidden/>
          </w:rPr>
          <w:fldChar w:fldCharType="end"/>
        </w:r>
      </w:hyperlink>
    </w:p>
    <w:p w14:paraId="2CA53506" w14:textId="622130E4" w:rsidR="005B3CF4" w:rsidRDefault="00174D7C">
      <w:pPr>
        <w:pStyle w:val="TOC2"/>
        <w:tabs>
          <w:tab w:val="right" w:pos="9632"/>
        </w:tabs>
        <w:rPr>
          <w:rFonts w:asciiTheme="minorHAnsi" w:eastAsiaTheme="minorEastAsia" w:hAnsiTheme="minorHAnsi"/>
          <w:noProof/>
          <w:color w:val="auto"/>
          <w:sz w:val="24"/>
          <w:lang w:eastAsia="en-GB"/>
        </w:rPr>
      </w:pPr>
      <w:hyperlink w:anchor="_Toc105507570" w:history="1">
        <w:r w:rsidR="005B3CF4" w:rsidRPr="0030658E">
          <w:rPr>
            <w:rStyle w:val="Hyperlink"/>
            <w:noProof/>
          </w:rPr>
          <w:t>Appendix 1 – FAQs</w:t>
        </w:r>
        <w:r w:rsidR="005B3CF4">
          <w:rPr>
            <w:noProof/>
            <w:webHidden/>
          </w:rPr>
          <w:tab/>
        </w:r>
        <w:r w:rsidR="005B3CF4">
          <w:rPr>
            <w:noProof/>
            <w:webHidden/>
          </w:rPr>
          <w:fldChar w:fldCharType="begin"/>
        </w:r>
        <w:r w:rsidR="005B3CF4">
          <w:rPr>
            <w:noProof/>
            <w:webHidden/>
          </w:rPr>
          <w:instrText xml:space="preserve"> PAGEREF _Toc105507570 \h </w:instrText>
        </w:r>
        <w:r w:rsidR="005B3CF4">
          <w:rPr>
            <w:noProof/>
            <w:webHidden/>
          </w:rPr>
        </w:r>
        <w:r w:rsidR="005B3CF4">
          <w:rPr>
            <w:noProof/>
            <w:webHidden/>
          </w:rPr>
          <w:fldChar w:fldCharType="separate"/>
        </w:r>
        <w:r w:rsidR="00CB4897">
          <w:rPr>
            <w:noProof/>
            <w:webHidden/>
          </w:rPr>
          <w:t>18</w:t>
        </w:r>
        <w:r w:rsidR="005B3CF4">
          <w:rPr>
            <w:noProof/>
            <w:webHidden/>
          </w:rPr>
          <w:fldChar w:fldCharType="end"/>
        </w:r>
      </w:hyperlink>
    </w:p>
    <w:p w14:paraId="71E37109" w14:textId="58EFE90A" w:rsidR="006435E9" w:rsidRDefault="00F56EC0" w:rsidP="006435E9">
      <w:pPr>
        <w:pStyle w:val="BodyText"/>
        <w:rPr>
          <w:lang w:val="cy"/>
        </w:rPr>
      </w:pPr>
      <w:r>
        <w:rPr>
          <w:color w:val="auto"/>
          <w:lang w:val="cy"/>
        </w:rPr>
        <w:fldChar w:fldCharType="end"/>
      </w:r>
    </w:p>
    <w:p w14:paraId="3141F31C" w14:textId="4A183484" w:rsidR="006435E9" w:rsidRDefault="006435E9" w:rsidP="006435E9">
      <w:pPr>
        <w:pStyle w:val="BodyText"/>
        <w:rPr>
          <w:lang w:val="cy"/>
        </w:rPr>
      </w:pPr>
    </w:p>
    <w:p w14:paraId="1DA38066" w14:textId="248197BB" w:rsidR="006435E9" w:rsidRDefault="006435E9" w:rsidP="006435E9">
      <w:pPr>
        <w:pStyle w:val="BodyText"/>
        <w:rPr>
          <w:lang w:val="cy"/>
        </w:rPr>
      </w:pPr>
    </w:p>
    <w:p w14:paraId="1AA6B023" w14:textId="07BFE1F8" w:rsidR="006435E9" w:rsidRDefault="006435E9" w:rsidP="006435E9">
      <w:pPr>
        <w:pStyle w:val="BodyText"/>
        <w:rPr>
          <w:lang w:val="cy"/>
        </w:rPr>
      </w:pPr>
    </w:p>
    <w:p w14:paraId="674CA3DC" w14:textId="023714AE" w:rsidR="006435E9" w:rsidRDefault="006435E9" w:rsidP="006435E9">
      <w:pPr>
        <w:pStyle w:val="BodyText"/>
        <w:rPr>
          <w:lang w:val="cy"/>
        </w:rPr>
      </w:pPr>
    </w:p>
    <w:p w14:paraId="1620FDF4" w14:textId="0ABB299A" w:rsidR="006435E9" w:rsidRDefault="006435E9" w:rsidP="006435E9">
      <w:pPr>
        <w:pStyle w:val="BodyText"/>
        <w:rPr>
          <w:lang w:val="cy"/>
        </w:rPr>
      </w:pPr>
    </w:p>
    <w:p w14:paraId="4937A6A7" w14:textId="770126DC" w:rsidR="006435E9" w:rsidRDefault="006435E9" w:rsidP="006435E9">
      <w:pPr>
        <w:pStyle w:val="BodyText"/>
        <w:rPr>
          <w:lang w:val="cy"/>
        </w:rPr>
      </w:pPr>
    </w:p>
    <w:p w14:paraId="75993CFD" w14:textId="77777777" w:rsidR="004D0918" w:rsidRDefault="004D0918" w:rsidP="006435E9">
      <w:pPr>
        <w:pStyle w:val="BodyText"/>
      </w:pPr>
    </w:p>
    <w:p w14:paraId="1B42B812" w14:textId="19F713B8" w:rsidR="00D778FA" w:rsidRPr="001C31F5" w:rsidRDefault="006435E9" w:rsidP="005B3CF4">
      <w:pPr>
        <w:pStyle w:val="Heading2"/>
      </w:pPr>
      <w:r>
        <w:rPr>
          <w:color w:val="auto"/>
          <w:lang w:val="cy"/>
        </w:rPr>
        <w:br w:type="page"/>
      </w:r>
      <w:bookmarkStart w:id="13" w:name="_Toc105507560"/>
      <w:bookmarkEnd w:id="12"/>
      <w:r w:rsidR="00D778FA" w:rsidRPr="001C31F5">
        <w:lastRenderedPageBreak/>
        <w:t>Summary</w:t>
      </w:r>
      <w:bookmarkEnd w:id="13"/>
    </w:p>
    <w:p w14:paraId="699C5311" w14:textId="7BFF6EB9" w:rsidR="00D778FA" w:rsidRPr="001C31F5" w:rsidRDefault="00D778FA" w:rsidP="00D778FA">
      <w:r w:rsidRPr="001C31F5">
        <w:t>These guidelines relate to the fourth round of Connect &amp; Flourish funding.</w:t>
      </w:r>
      <w:r w:rsidR="00F56EC0">
        <w:t xml:space="preserve"> </w:t>
      </w:r>
      <w:r w:rsidRPr="001C31F5">
        <w:t>Since its launch in Autumn 2020, 71 projects have been funded to a value of over £6.5 million.</w:t>
      </w:r>
      <w:r>
        <w:t xml:space="preserve"> </w:t>
      </w:r>
      <w:r w:rsidRPr="001C31F5">
        <w:t xml:space="preserve">An evaluation of the impact and effectiveness of the scheme is underway and will inform future funding decisions after this round. </w:t>
      </w:r>
    </w:p>
    <w:p w14:paraId="2D2BACC9" w14:textId="77777777" w:rsidR="00D778FA" w:rsidRPr="001C31F5" w:rsidRDefault="00D778FA" w:rsidP="00D778FA">
      <w:pPr>
        <w:pStyle w:val="Heading2"/>
      </w:pPr>
      <w:bookmarkStart w:id="14" w:name="_Toc105507561"/>
      <w:r w:rsidRPr="001C31F5">
        <w:t>Our Vision</w:t>
      </w:r>
      <w:bookmarkEnd w:id="14"/>
    </w:p>
    <w:p w14:paraId="7F906D4A" w14:textId="77777777" w:rsidR="00D778FA" w:rsidRPr="001C31F5" w:rsidRDefault="00D778FA" w:rsidP="00D778FA">
      <w:r w:rsidRPr="001C31F5">
        <w:t xml:space="preserve">Connect &amp; Flourish offers funding from </w:t>
      </w:r>
      <w:r w:rsidRPr="00D778FA">
        <w:rPr>
          <w:b/>
          <w:bCs/>
        </w:rPr>
        <w:t>£10,001</w:t>
      </w:r>
      <w:r w:rsidRPr="001C31F5">
        <w:t xml:space="preserve"> to </w:t>
      </w:r>
      <w:r w:rsidRPr="00D778FA">
        <w:rPr>
          <w:b/>
          <w:bCs/>
        </w:rPr>
        <w:t>£150,000</w:t>
      </w:r>
      <w:r w:rsidRPr="001C31F5">
        <w:t xml:space="preserve"> over a period of </w:t>
      </w:r>
      <w:r w:rsidRPr="00D778FA">
        <w:rPr>
          <w:b/>
          <w:bCs/>
        </w:rPr>
        <w:t>up to 24 months</w:t>
      </w:r>
      <w:r w:rsidRPr="001C31F5">
        <w:t xml:space="preserve"> for the development of collaborative proposals between organisations, individuals, communities and creative professionals working together to make positive impacts on the things that matter to them the most. </w:t>
      </w:r>
    </w:p>
    <w:p w14:paraId="62BD9AA7" w14:textId="1110BFF9" w:rsidR="00D778FA" w:rsidRPr="001C31F5" w:rsidRDefault="00D778FA" w:rsidP="00D778FA">
      <w:r w:rsidRPr="001C31F5">
        <w:t xml:space="preserve">We want more people in </w:t>
      </w:r>
      <w:r w:rsidRPr="00D778FA">
        <w:rPr>
          <w:b/>
          <w:bCs/>
        </w:rPr>
        <w:t xml:space="preserve">communities and places less well-served by the arts </w:t>
      </w:r>
      <w:r w:rsidRPr="001C31F5">
        <w:t xml:space="preserve">to be able to enjoy and take part in cultural activity. The Connect &amp; Flourish Fund allows a focus on </w:t>
      </w:r>
      <w:r w:rsidRPr="00D778FA">
        <w:rPr>
          <w:b/>
          <w:bCs/>
        </w:rPr>
        <w:t xml:space="preserve">longer term collaborative partnerships </w:t>
      </w:r>
      <w:r w:rsidRPr="001C31F5">
        <w:t xml:space="preserve">that can </w:t>
      </w:r>
      <w:r w:rsidRPr="00D778FA">
        <w:rPr>
          <w:b/>
          <w:bCs/>
        </w:rPr>
        <w:t>explore new and different ways of working</w:t>
      </w:r>
      <w:r w:rsidRPr="001C31F5">
        <w:t xml:space="preserve"> to help the arts reach further and sectors develop, providing impacts, opportunities</w:t>
      </w:r>
      <w:r w:rsidR="00F56EC0">
        <w:br/>
      </w:r>
      <w:r w:rsidRPr="001C31F5">
        <w:t>and benefits that can last well beyond the life of</w:t>
      </w:r>
      <w:r w:rsidR="00F56EC0">
        <w:br/>
      </w:r>
      <w:r w:rsidRPr="001C31F5">
        <w:t xml:space="preserve">the projects we fund. </w:t>
      </w:r>
    </w:p>
    <w:p w14:paraId="1EE2F2BA" w14:textId="2FED8E5B" w:rsidR="00D778FA" w:rsidRPr="00D778FA" w:rsidRDefault="00D778FA" w:rsidP="00D778FA">
      <w:pPr>
        <w:rPr>
          <w:b/>
          <w:bCs/>
        </w:rPr>
      </w:pPr>
      <w:r w:rsidRPr="00D778FA">
        <w:rPr>
          <w:b/>
          <w:bCs/>
        </w:rPr>
        <w:t>Good projects will be collaborative, involve communities, embed the principles of cultural democracy, equality, diversity and fair work in</w:t>
      </w:r>
      <w:r w:rsidR="00F56EC0">
        <w:rPr>
          <w:b/>
          <w:bCs/>
        </w:rPr>
        <w:br/>
      </w:r>
      <w:r w:rsidRPr="00D778FA">
        <w:rPr>
          <w:b/>
          <w:bCs/>
        </w:rPr>
        <w:t>all that they do.</w:t>
      </w:r>
    </w:p>
    <w:p w14:paraId="03869F4B" w14:textId="77777777" w:rsidR="00D778FA" w:rsidRPr="001C31F5" w:rsidRDefault="00D778FA" w:rsidP="00D778FA">
      <w:r w:rsidRPr="001C31F5">
        <w:lastRenderedPageBreak/>
        <w:t xml:space="preserve">They will be </w:t>
      </w:r>
      <w:r w:rsidRPr="00D778FA">
        <w:rPr>
          <w:b/>
          <w:bCs/>
        </w:rPr>
        <w:t xml:space="preserve">artist-led but audience or participant- focused. </w:t>
      </w:r>
      <w:r w:rsidRPr="001C31F5">
        <w:t>Encouraging a wider diversity of artists, curators, producers, production and creative teams making and presenting work across all regions of Wales and beyond is vital.</w:t>
      </w:r>
    </w:p>
    <w:p w14:paraId="5E99ABEE" w14:textId="556EABCC" w:rsidR="00D778FA" w:rsidRPr="001C31F5" w:rsidRDefault="00D778FA" w:rsidP="00D778FA">
      <w:r w:rsidRPr="001C31F5">
        <w:t xml:space="preserve">Connect &amp; Flourish focuses on areas of </w:t>
      </w:r>
      <w:r w:rsidRPr="00D778FA">
        <w:rPr>
          <w:b/>
          <w:bCs/>
        </w:rPr>
        <w:t xml:space="preserve">“protected characteristics” </w:t>
      </w:r>
      <w:r w:rsidRPr="001C31F5">
        <w:t>that are still under-represented in the activities that we fund and support. Protected characteristics refers to the nine categories of people protected under the Equality Act 2010: age, disability, gender reassignment, marriage and civil partnerships, pregnancy and maternity, race, religion or belief,</w:t>
      </w:r>
      <w:r w:rsidR="00F56EC0">
        <w:br/>
      </w:r>
      <w:r w:rsidRPr="001C31F5">
        <w:t>sex and sexual orientation.</w:t>
      </w:r>
    </w:p>
    <w:p w14:paraId="7D9E397F" w14:textId="77777777" w:rsidR="00D778FA" w:rsidRPr="001C31F5" w:rsidRDefault="00D778FA" w:rsidP="00D778FA">
      <w:r w:rsidRPr="001C31F5">
        <w:t>Whilst Connect &amp; Flourish will still look to support projects that champion the diversity of voices, cultures and languages in Wales, for projects coming to the 2023/24 round, we are prioritising projects that meet one or more of the following priorities: </w:t>
      </w:r>
    </w:p>
    <w:p w14:paraId="2D67F95C" w14:textId="77777777" w:rsidR="00D778FA" w:rsidRPr="001C31F5" w:rsidRDefault="00D778FA" w:rsidP="008D2FB7">
      <w:pPr>
        <w:pStyle w:val="ListParagraph"/>
        <w:numPr>
          <w:ilvl w:val="0"/>
          <w:numId w:val="5"/>
        </w:numPr>
        <w:spacing w:before="360" w:after="240"/>
        <w:contextualSpacing w:val="0"/>
      </w:pPr>
      <w:r w:rsidRPr="001C31F5">
        <w:t xml:space="preserve">Involve and reflect the creativity of </w:t>
      </w:r>
      <w:r w:rsidRPr="00D778FA">
        <w:rPr>
          <w:b/>
          <w:bCs/>
        </w:rPr>
        <w:t>D/deaf, disabled and neurodiverse people</w:t>
      </w:r>
    </w:p>
    <w:p w14:paraId="08D60502" w14:textId="77777777" w:rsidR="00D778FA" w:rsidRPr="001C31F5" w:rsidRDefault="00D778FA" w:rsidP="008D2FB7">
      <w:pPr>
        <w:pStyle w:val="ListParagraph"/>
        <w:numPr>
          <w:ilvl w:val="0"/>
          <w:numId w:val="5"/>
        </w:numPr>
        <w:spacing w:before="360" w:after="240"/>
        <w:contextualSpacing w:val="0"/>
      </w:pPr>
      <w:r w:rsidRPr="001C31F5">
        <w:t xml:space="preserve">Involve ethnically and </w:t>
      </w:r>
      <w:r w:rsidRPr="00D778FA">
        <w:rPr>
          <w:b/>
          <w:bCs/>
        </w:rPr>
        <w:t>culturally diverse people and communities</w:t>
      </w:r>
    </w:p>
    <w:p w14:paraId="158AD540" w14:textId="77777777" w:rsidR="00D778FA" w:rsidRPr="001C31F5" w:rsidRDefault="00D778FA" w:rsidP="008D2FB7">
      <w:pPr>
        <w:pStyle w:val="ListParagraph"/>
        <w:numPr>
          <w:ilvl w:val="0"/>
          <w:numId w:val="5"/>
        </w:numPr>
        <w:spacing w:before="360" w:after="240"/>
        <w:contextualSpacing w:val="0"/>
      </w:pPr>
      <w:r w:rsidRPr="001C31F5">
        <w:t xml:space="preserve">Supports the </w:t>
      </w:r>
      <w:r w:rsidRPr="00D778FA">
        <w:rPr>
          <w:b/>
          <w:bCs/>
        </w:rPr>
        <w:t xml:space="preserve">arts sector to respond, adapt and diversify </w:t>
      </w:r>
      <w:r w:rsidRPr="001C31F5">
        <w:t>in the face of new and future challenges</w:t>
      </w:r>
    </w:p>
    <w:p w14:paraId="0A23C295" w14:textId="77777777" w:rsidR="00D778FA" w:rsidRPr="001C31F5" w:rsidRDefault="00D778FA" w:rsidP="008D2FB7">
      <w:pPr>
        <w:pStyle w:val="ListParagraph"/>
        <w:numPr>
          <w:ilvl w:val="0"/>
          <w:numId w:val="5"/>
        </w:numPr>
        <w:spacing w:before="360" w:after="240"/>
        <w:contextualSpacing w:val="0"/>
      </w:pPr>
      <w:r w:rsidRPr="001C31F5">
        <w:t xml:space="preserve">Have a focus on establishing new </w:t>
      </w:r>
      <w:r w:rsidRPr="00D778FA">
        <w:rPr>
          <w:b/>
          <w:bCs/>
        </w:rPr>
        <w:t>opportunities within the Welsh Language</w:t>
      </w:r>
    </w:p>
    <w:p w14:paraId="18EC88CD" w14:textId="4B46C391" w:rsidR="00D778FA" w:rsidRPr="001C31F5" w:rsidRDefault="00D778FA" w:rsidP="008D2FB7">
      <w:pPr>
        <w:pStyle w:val="ListParagraph"/>
        <w:numPr>
          <w:ilvl w:val="0"/>
          <w:numId w:val="5"/>
        </w:numPr>
        <w:spacing w:before="360" w:after="240"/>
        <w:contextualSpacing w:val="0"/>
      </w:pPr>
      <w:r w:rsidRPr="001C31F5">
        <w:lastRenderedPageBreak/>
        <w:t>Involve and engage those individuals and communities experiencing and living in</w:t>
      </w:r>
      <w:r w:rsidR="00F56EC0">
        <w:br/>
      </w:r>
      <w:r w:rsidRPr="00D778FA">
        <w:rPr>
          <w:b/>
          <w:bCs/>
        </w:rPr>
        <w:t>socio-economic inequality</w:t>
      </w:r>
    </w:p>
    <w:p w14:paraId="4548DC91" w14:textId="77777777" w:rsidR="00D778FA" w:rsidRPr="001C31F5" w:rsidRDefault="00D778FA" w:rsidP="008D2FB7">
      <w:pPr>
        <w:pStyle w:val="ListParagraph"/>
        <w:numPr>
          <w:ilvl w:val="0"/>
          <w:numId w:val="5"/>
        </w:numPr>
        <w:spacing w:before="360" w:after="240"/>
        <w:contextualSpacing w:val="0"/>
      </w:pPr>
      <w:r w:rsidRPr="001C31F5">
        <w:t xml:space="preserve">Respond innovatively, imaginatively and meaningfully to the </w:t>
      </w:r>
      <w:r w:rsidRPr="00637334">
        <w:rPr>
          <w:b/>
          <w:bCs/>
        </w:rPr>
        <w:t>Climate Emergency</w:t>
      </w:r>
      <w:r w:rsidRPr="001C31F5">
        <w:t xml:space="preserve"> </w:t>
      </w:r>
    </w:p>
    <w:p w14:paraId="6B6BEF17" w14:textId="6E9BB3B5" w:rsidR="00D778FA" w:rsidRPr="001C31F5" w:rsidRDefault="00D778FA" w:rsidP="00D778FA">
      <w:r w:rsidRPr="001C31F5">
        <w:t>The fund is for projects across Wales, but we</w:t>
      </w:r>
      <w:r w:rsidR="00F56EC0">
        <w:br/>
      </w:r>
      <w:r w:rsidRPr="001C31F5">
        <w:t xml:space="preserve">are particularly keen this year to support exciting proposals from the </w:t>
      </w:r>
      <w:r w:rsidRPr="00D778FA">
        <w:rPr>
          <w:b/>
          <w:bCs/>
        </w:rPr>
        <w:t>North and Mid &amp; West Wales</w:t>
      </w:r>
      <w:r w:rsidRPr="001C31F5">
        <w:t xml:space="preserve"> </w:t>
      </w:r>
    </w:p>
    <w:p w14:paraId="26C03EAB" w14:textId="453B5CF5" w:rsidR="00D778FA" w:rsidRPr="001C31F5" w:rsidRDefault="00D778FA" w:rsidP="00D778FA">
      <w:r w:rsidRPr="001C31F5">
        <w:t>The best proposals will clearly and directly demonstrate an understanding of and commitment</w:t>
      </w:r>
      <w:r w:rsidR="00F56EC0">
        <w:br/>
      </w:r>
      <w:r w:rsidRPr="001C31F5">
        <w:t xml:space="preserve">to what we describe as </w:t>
      </w:r>
      <w:r w:rsidRPr="00D778FA">
        <w:rPr>
          <w:b/>
          <w:bCs/>
        </w:rPr>
        <w:t>“the 4 P’s”</w:t>
      </w:r>
    </w:p>
    <w:p w14:paraId="3830DC98" w14:textId="77777777" w:rsidR="00D778FA" w:rsidRPr="001C31F5" w:rsidRDefault="00D778FA" w:rsidP="008D2FB7">
      <w:pPr>
        <w:pStyle w:val="ListParagraph"/>
        <w:numPr>
          <w:ilvl w:val="0"/>
          <w:numId w:val="6"/>
        </w:numPr>
        <w:spacing w:before="360" w:after="240"/>
        <w:contextualSpacing w:val="0"/>
      </w:pPr>
      <w:bookmarkStart w:id="15" w:name="_Hlk51079023"/>
      <w:r w:rsidRPr="00D06A96">
        <w:rPr>
          <w:b/>
          <w:bCs/>
        </w:rPr>
        <w:t>Potential:</w:t>
      </w:r>
      <w:r w:rsidRPr="001C31F5">
        <w:t xml:space="preserve"> demonstrates a </w:t>
      </w:r>
      <w:r w:rsidRPr="00D06A96">
        <w:rPr>
          <w:b/>
          <w:bCs/>
        </w:rPr>
        <w:t>strong impact on;</w:t>
      </w:r>
      <w:r w:rsidRPr="001C31F5">
        <w:t xml:space="preserve"> communities, audiences, participants, the ecology of the sector, Welsh language, the Climate Emergency etc. </w:t>
      </w:r>
    </w:p>
    <w:p w14:paraId="458B8F15" w14:textId="481A2493" w:rsidR="00D778FA" w:rsidRPr="001C31F5" w:rsidRDefault="00D778FA" w:rsidP="008D2FB7">
      <w:pPr>
        <w:pStyle w:val="ListParagraph"/>
        <w:numPr>
          <w:ilvl w:val="0"/>
          <w:numId w:val="6"/>
        </w:numPr>
        <w:spacing w:before="360" w:after="240"/>
        <w:contextualSpacing w:val="0"/>
      </w:pPr>
      <w:r w:rsidRPr="00D06A96">
        <w:rPr>
          <w:b/>
          <w:bCs/>
        </w:rPr>
        <w:t>Priority:</w:t>
      </w:r>
      <w:r w:rsidRPr="001C31F5">
        <w:t xml:space="preserve"> reflects our </w:t>
      </w:r>
      <w:r w:rsidRPr="00D06A96">
        <w:rPr>
          <w:b/>
          <w:bCs/>
        </w:rPr>
        <w:t>key priorities</w:t>
      </w:r>
      <w:r w:rsidRPr="001C31F5">
        <w:t xml:space="preserve"> in </w:t>
      </w:r>
      <w:r w:rsidRPr="00D778FA">
        <w:t xml:space="preserve">our </w:t>
      </w:r>
      <w:r w:rsidR="00D06A96">
        <w:br/>
      </w:r>
      <w:hyperlink r:id="rId19">
        <w:r w:rsidRPr="00D778FA">
          <w:rPr>
            <w:rStyle w:val="Hyperlink"/>
          </w:rPr>
          <w:t>Corporate Plan: For the Benefit of All</w:t>
        </w:r>
      </w:hyperlink>
      <w:r w:rsidRPr="001C31F5">
        <w:t xml:space="preserve"> and demonstrate commitment to the principles of</w:t>
      </w:r>
      <w:r w:rsidR="00D06A96">
        <w:br/>
      </w:r>
      <w:r w:rsidRPr="001C31F5">
        <w:t xml:space="preserve">the </w:t>
      </w:r>
      <w:hyperlink r:id="rId20">
        <w:r w:rsidRPr="00D778FA">
          <w:rPr>
            <w:rStyle w:val="Hyperlink"/>
          </w:rPr>
          <w:t>Welsh Government’s Wellbeing of Future Generations Act (Wales) 2015</w:t>
        </w:r>
      </w:hyperlink>
      <w:r w:rsidRPr="001C31F5">
        <w:t xml:space="preserve"> and the </w:t>
      </w:r>
      <w:hyperlink r:id="rId21">
        <w:r w:rsidRPr="00D778FA">
          <w:rPr>
            <w:rStyle w:val="Hyperlink"/>
          </w:rPr>
          <w:t>“Cultural Contract”</w:t>
        </w:r>
      </w:hyperlink>
      <w:r w:rsidRPr="00D778FA">
        <w:t>,</w:t>
      </w:r>
      <w:r w:rsidRPr="001C31F5">
        <w:t xml:space="preserve"> ensuring cultural and social purpose</w:t>
      </w:r>
    </w:p>
    <w:p w14:paraId="15FCE6A2" w14:textId="2BF5C68B" w:rsidR="00D778FA" w:rsidRPr="001C31F5" w:rsidRDefault="00D778FA" w:rsidP="008D2FB7">
      <w:pPr>
        <w:pStyle w:val="ListParagraph"/>
        <w:numPr>
          <w:ilvl w:val="0"/>
          <w:numId w:val="6"/>
        </w:numPr>
        <w:spacing w:before="360" w:after="240"/>
        <w:contextualSpacing w:val="0"/>
      </w:pPr>
      <w:r w:rsidRPr="00D06A96">
        <w:rPr>
          <w:b/>
          <w:bCs/>
        </w:rPr>
        <w:t>Place:</w:t>
      </w:r>
      <w:r w:rsidRPr="001C31F5">
        <w:t xml:space="preserve"> embeds principles of </w:t>
      </w:r>
      <w:r w:rsidRPr="00D06A96">
        <w:rPr>
          <w:b/>
          <w:bCs/>
        </w:rPr>
        <w:t>cultural democracy,</w:t>
      </w:r>
      <w:r w:rsidRPr="001C31F5">
        <w:t xml:space="preserve"> enabling underrepresented communities, whether they be suffering economic hardship or from underrepresented backgrounds, to work with </w:t>
      </w:r>
      <w:r w:rsidRPr="00D06A96">
        <w:rPr>
          <w:b/>
          <w:bCs/>
        </w:rPr>
        <w:lastRenderedPageBreak/>
        <w:t>autonomy and agency</w:t>
      </w:r>
      <w:r w:rsidRPr="001C31F5">
        <w:t xml:space="preserve"> and are able </w:t>
      </w:r>
      <w:r w:rsidRPr="00D06A96">
        <w:rPr>
          <w:b/>
          <w:bCs/>
        </w:rPr>
        <w:t>define</w:t>
      </w:r>
      <w:r w:rsidR="00F56EC0">
        <w:rPr>
          <w:b/>
          <w:bCs/>
        </w:rPr>
        <w:br/>
      </w:r>
      <w:r w:rsidRPr="00D06A96">
        <w:rPr>
          <w:b/>
          <w:bCs/>
        </w:rPr>
        <w:t xml:space="preserve">and decide their role </w:t>
      </w:r>
      <w:r w:rsidRPr="001C31F5">
        <w:t>within the project</w:t>
      </w:r>
    </w:p>
    <w:p w14:paraId="22288BB4" w14:textId="77777777" w:rsidR="00D778FA" w:rsidRPr="001C31F5" w:rsidRDefault="00D778FA" w:rsidP="008D2FB7">
      <w:pPr>
        <w:pStyle w:val="ListParagraph"/>
        <w:numPr>
          <w:ilvl w:val="0"/>
          <w:numId w:val="6"/>
        </w:numPr>
        <w:spacing w:before="360" w:after="240"/>
        <w:contextualSpacing w:val="0"/>
      </w:pPr>
      <w:r w:rsidRPr="00D06A96">
        <w:rPr>
          <w:b/>
          <w:bCs/>
        </w:rPr>
        <w:t>Partnership:</w:t>
      </w:r>
      <w:r w:rsidRPr="001C31F5">
        <w:t xml:space="preserve"> reflecting a relevant and </w:t>
      </w:r>
      <w:r w:rsidRPr="00D06A96">
        <w:rPr>
          <w:b/>
          <w:bCs/>
        </w:rPr>
        <w:t xml:space="preserve">cohesive partnership </w:t>
      </w:r>
      <w:r w:rsidRPr="001C31F5">
        <w:t xml:space="preserve">with clear </w:t>
      </w:r>
      <w:r w:rsidRPr="00D06A96">
        <w:rPr>
          <w:b/>
          <w:bCs/>
        </w:rPr>
        <w:t>shared objectives,</w:t>
      </w:r>
      <w:r w:rsidRPr="001C31F5">
        <w:t xml:space="preserve"> demonstrating the potential and an </w:t>
      </w:r>
      <w:r w:rsidRPr="00D06A96">
        <w:rPr>
          <w:b/>
          <w:bCs/>
        </w:rPr>
        <w:t xml:space="preserve">innovative </w:t>
      </w:r>
      <w:r w:rsidRPr="001C31F5">
        <w:t>approach</w:t>
      </w:r>
    </w:p>
    <w:p w14:paraId="08842A5F" w14:textId="77777777" w:rsidR="00D778FA" w:rsidRPr="001C31F5" w:rsidRDefault="00D778FA" w:rsidP="00D778FA">
      <w:r w:rsidRPr="001C31F5">
        <w:t xml:space="preserve">The fund </w:t>
      </w:r>
      <w:r w:rsidRPr="00D06A96">
        <w:rPr>
          <w:b/>
          <w:bCs/>
        </w:rPr>
        <w:t>cannot support applications that seek to upscale your usual activity,</w:t>
      </w:r>
      <w:r w:rsidRPr="001C31F5">
        <w:t xml:space="preserve"> work or arts practice, short term replications of old ways of working or top-down initiatives - the focus is on innovative approaches, reaching deeper into Wales’s communities and encouraging new voices.</w:t>
      </w:r>
    </w:p>
    <w:p w14:paraId="0D1F9E5E" w14:textId="77777777" w:rsidR="00D778FA" w:rsidRPr="001C31F5" w:rsidRDefault="00D778FA" w:rsidP="00D778FA">
      <w:r w:rsidRPr="001C31F5">
        <w:t xml:space="preserve">When we talk about </w:t>
      </w:r>
      <w:r w:rsidRPr="00D06A96">
        <w:rPr>
          <w:b/>
          <w:bCs/>
        </w:rPr>
        <w:t>Community</w:t>
      </w:r>
      <w:r w:rsidRPr="001C31F5">
        <w:t xml:space="preserve"> and </w:t>
      </w:r>
      <w:r w:rsidRPr="00D06A96">
        <w:rPr>
          <w:b/>
          <w:bCs/>
        </w:rPr>
        <w:t>Communities,</w:t>
      </w:r>
      <w:r w:rsidRPr="001C31F5">
        <w:t xml:space="preserve"> we recognise that these aren’t just limited to geography and place. There are many types of Community – artistic and creative.</w:t>
      </w:r>
    </w:p>
    <w:p w14:paraId="110B42E2" w14:textId="77777777" w:rsidR="00D778FA" w:rsidRPr="001C31F5" w:rsidRDefault="00D778FA" w:rsidP="00D778FA">
      <w:r w:rsidRPr="001C31F5">
        <w:t xml:space="preserve">When we talk about </w:t>
      </w:r>
      <w:r w:rsidRPr="00D06A96">
        <w:rPr>
          <w:b/>
          <w:bCs/>
        </w:rPr>
        <w:t>Audiences,</w:t>
      </w:r>
      <w:r w:rsidRPr="001C31F5">
        <w:t xml:space="preserve"> we recognise that this isn’t just limited to those attending a performance or exhibition. We also mean those who enjoy, take part in, participate and experience the arts, including those who do so digitally and online. </w:t>
      </w:r>
    </w:p>
    <w:p w14:paraId="78119D8F" w14:textId="1CA6805F" w:rsidR="00D778FA" w:rsidRPr="001C31F5" w:rsidRDefault="00D778FA" w:rsidP="00D778FA">
      <w:r w:rsidRPr="001C31F5">
        <w:t xml:space="preserve">Welsh Government is calling for a </w:t>
      </w:r>
      <w:r w:rsidRPr="00D06A96">
        <w:rPr>
          <w:b/>
          <w:bCs/>
        </w:rPr>
        <w:t>decade of action</w:t>
      </w:r>
      <w:r w:rsidRPr="001C31F5">
        <w:t xml:space="preserve"> to help reach </w:t>
      </w:r>
      <w:r w:rsidRPr="00D06A96">
        <w:rPr>
          <w:b/>
          <w:bCs/>
        </w:rPr>
        <w:t>net-zero by 2050.</w:t>
      </w:r>
      <w:r w:rsidRPr="001C31F5">
        <w:t xml:space="preserve"> This means every business, public body, community group and citizen in Wales needs </w:t>
      </w:r>
      <w:r w:rsidR="00E872B9">
        <w:t xml:space="preserve">to </w:t>
      </w:r>
      <w:r w:rsidRPr="001C31F5">
        <w:t xml:space="preserve">embed the climate emergency in the way they think, work, play and travel by 2030. Artists from Wales and from every corner of the globe are engaged in Climate Justice campaigns. We are </w:t>
      </w:r>
      <w:r w:rsidRPr="001C31F5">
        <w:lastRenderedPageBreak/>
        <w:t>interested in applications that explore how the arts can inspire change and give hope in the face of climate anxieties.</w:t>
      </w:r>
    </w:p>
    <w:p w14:paraId="65A68B04" w14:textId="77777777" w:rsidR="00D778FA" w:rsidRPr="001C31F5" w:rsidRDefault="00D778FA" w:rsidP="00D06A96">
      <w:pPr>
        <w:pStyle w:val="Heading2"/>
      </w:pPr>
      <w:bookmarkStart w:id="16" w:name="_Toc105507562"/>
      <w:r w:rsidRPr="001C31F5">
        <w:t>Fund information</w:t>
      </w:r>
      <w:bookmarkEnd w:id="16"/>
    </w:p>
    <w:p w14:paraId="412FF6CA" w14:textId="77777777" w:rsidR="00D778FA" w:rsidRPr="001C31F5" w:rsidRDefault="00D778FA" w:rsidP="00D778FA">
      <w:r w:rsidRPr="001C31F5">
        <w:t xml:space="preserve">Connect &amp; Flourish is a two-stage application process. </w:t>
      </w:r>
    </w:p>
    <w:p w14:paraId="681B7128" w14:textId="3FAF4E59" w:rsidR="00D778FA" w:rsidRPr="001C31F5" w:rsidRDefault="00D778FA" w:rsidP="00D778FA">
      <w:r w:rsidRPr="00637334">
        <w:rPr>
          <w:b/>
          <w:bCs/>
          <w:i/>
          <w:iCs/>
        </w:rPr>
        <w:t>Stage 1</w:t>
      </w:r>
      <w:r w:rsidRPr="00D06A96">
        <w:rPr>
          <w:b/>
          <w:bCs/>
        </w:rPr>
        <w:t xml:space="preserve"> - Expression of Interest</w:t>
      </w:r>
      <w:r w:rsidRPr="001C31F5">
        <w:t xml:space="preserve"> – You will receive</w:t>
      </w:r>
      <w:r w:rsidR="00F56EC0">
        <w:br/>
      </w:r>
      <w:r w:rsidRPr="001C31F5">
        <w:t>a decision within 6 weeks. If you are successful,</w:t>
      </w:r>
      <w:r w:rsidR="00F56EC0">
        <w:br/>
      </w:r>
      <w:r w:rsidRPr="001C31F5">
        <w:t>you will move on to stage 2</w:t>
      </w:r>
    </w:p>
    <w:p w14:paraId="7FD0FA32" w14:textId="77777777" w:rsidR="00D778FA" w:rsidRPr="001C31F5" w:rsidRDefault="00D778FA" w:rsidP="00D778FA">
      <w:r w:rsidRPr="00637334">
        <w:rPr>
          <w:b/>
          <w:bCs/>
          <w:i/>
          <w:iCs/>
        </w:rPr>
        <w:t>Stage 2</w:t>
      </w:r>
      <w:r w:rsidRPr="00D06A96">
        <w:rPr>
          <w:b/>
          <w:bCs/>
        </w:rPr>
        <w:t xml:space="preserve"> –Application</w:t>
      </w:r>
      <w:r w:rsidRPr="001C31F5">
        <w:t xml:space="preserve"> – You will be invited to submit a full proposal, and will know the final decision within 12 weeks of the closing deadline date</w:t>
      </w:r>
    </w:p>
    <w:p w14:paraId="0F1B5B3C" w14:textId="77777777" w:rsidR="00D778FA" w:rsidRPr="001C31F5" w:rsidRDefault="00D778FA" w:rsidP="00D778FA">
      <w:r w:rsidRPr="001C31F5">
        <w:t>Competition for funding means we won’t be able to support all the eligible applications or successful Expressions of Interest that we receive.</w:t>
      </w:r>
    </w:p>
    <w:p w14:paraId="2787C512" w14:textId="227BE14B" w:rsidR="00D778FA" w:rsidRPr="001C31F5" w:rsidRDefault="00D778FA" w:rsidP="00D778FA">
      <w:r w:rsidRPr="001C31F5">
        <w:t>Our funding decisions will be informed by any</w:t>
      </w:r>
      <w:r w:rsidR="00D06A96">
        <w:br/>
      </w:r>
      <w:r w:rsidRPr="001C31F5">
        <w:t>Covid-19 guidance, policies or restrictions from</w:t>
      </w:r>
      <w:r w:rsidR="00D06A96">
        <w:br/>
      </w:r>
      <w:r w:rsidRPr="001C31F5">
        <w:t>the Welsh Government that apply at the time.</w:t>
      </w:r>
    </w:p>
    <w:p w14:paraId="1EA006D4" w14:textId="77777777" w:rsidR="00D778FA" w:rsidRPr="001C31F5" w:rsidRDefault="00D778FA" w:rsidP="00D778FA">
      <w:r w:rsidRPr="001C31F5">
        <w:t>Expressions of Interest and the Stage 2 Invited Applications will be assessed against the following criteria:</w:t>
      </w:r>
    </w:p>
    <w:p w14:paraId="7C32AAD5" w14:textId="0B12D50E" w:rsidR="00D778FA" w:rsidRPr="001C31F5" w:rsidRDefault="00D778FA" w:rsidP="00D06A96">
      <w:pPr>
        <w:pStyle w:val="ListParagraph"/>
        <w:numPr>
          <w:ilvl w:val="0"/>
          <w:numId w:val="8"/>
        </w:numPr>
        <w:spacing w:before="360" w:after="240"/>
        <w:contextualSpacing w:val="0"/>
      </w:pPr>
      <w:r w:rsidRPr="001C31F5">
        <w:t>quality and potential of the shared objectives</w:t>
      </w:r>
      <w:r w:rsidR="00D06A96">
        <w:br/>
      </w:r>
      <w:r w:rsidRPr="001C31F5">
        <w:t>and the strength and parity of the collaboration</w:t>
      </w:r>
      <w:r w:rsidR="00D06A96">
        <w:br/>
      </w:r>
      <w:r w:rsidRPr="001C31F5">
        <w:t>and partnership</w:t>
      </w:r>
    </w:p>
    <w:p w14:paraId="3ED0B9F2" w14:textId="18A96DB1" w:rsidR="00D778FA" w:rsidRPr="001C31F5" w:rsidRDefault="00D778FA" w:rsidP="00D06A96">
      <w:pPr>
        <w:pStyle w:val="ListParagraph"/>
        <w:numPr>
          <w:ilvl w:val="0"/>
          <w:numId w:val="8"/>
        </w:numPr>
        <w:spacing w:before="360" w:after="240"/>
        <w:contextualSpacing w:val="0"/>
      </w:pPr>
      <w:r w:rsidRPr="001C31F5">
        <w:t>strength, innovation and quality of the</w:t>
      </w:r>
      <w:r w:rsidR="00F56EC0">
        <w:t xml:space="preserve"> </w:t>
      </w:r>
      <w:r w:rsidRPr="001C31F5">
        <w:t xml:space="preserve">artistic proposal </w:t>
      </w:r>
    </w:p>
    <w:p w14:paraId="687A4976" w14:textId="77777777" w:rsidR="00D778FA" w:rsidRPr="001C31F5" w:rsidRDefault="00D778FA" w:rsidP="00D06A96">
      <w:pPr>
        <w:pStyle w:val="ListParagraph"/>
        <w:numPr>
          <w:ilvl w:val="0"/>
          <w:numId w:val="8"/>
        </w:numPr>
        <w:spacing w:before="360" w:after="240"/>
        <w:contextualSpacing w:val="0"/>
      </w:pPr>
      <w:r w:rsidRPr="001C31F5">
        <w:lastRenderedPageBreak/>
        <w:t>make-up of the creative team</w:t>
      </w:r>
    </w:p>
    <w:p w14:paraId="366117D3" w14:textId="6CCC2AF9" w:rsidR="00D778FA" w:rsidRPr="001C31F5" w:rsidRDefault="00D778FA" w:rsidP="00D06A96">
      <w:pPr>
        <w:pStyle w:val="ListParagraph"/>
        <w:numPr>
          <w:ilvl w:val="0"/>
          <w:numId w:val="8"/>
        </w:numPr>
        <w:spacing w:before="360" w:after="240"/>
        <w:contextualSpacing w:val="0"/>
      </w:pPr>
      <w:r w:rsidRPr="001C31F5">
        <w:t>potential impact of the proposal and its benefit</w:t>
      </w:r>
      <w:r w:rsidR="00D06A96">
        <w:br/>
      </w:r>
      <w:r w:rsidRPr="001C31F5">
        <w:t>to others, now and in the future</w:t>
      </w:r>
    </w:p>
    <w:p w14:paraId="45DBB8F7" w14:textId="70040181" w:rsidR="00D778FA" w:rsidRPr="001C31F5" w:rsidRDefault="00D778FA" w:rsidP="00D06A96">
      <w:pPr>
        <w:pStyle w:val="ListParagraph"/>
        <w:numPr>
          <w:ilvl w:val="0"/>
          <w:numId w:val="8"/>
        </w:numPr>
        <w:spacing w:before="360" w:after="240"/>
        <w:contextualSpacing w:val="0"/>
      </w:pPr>
      <w:r w:rsidRPr="001C31F5">
        <w:t>at stage 2: the strength of the practical and financial plans in place to deliver, monitor and evaluate the project, monitor and evaluate as</w:t>
      </w:r>
      <w:r w:rsidR="00D06A96">
        <w:br/>
      </w:r>
      <w:r w:rsidRPr="001C31F5">
        <w:t xml:space="preserve">it develops </w:t>
      </w:r>
    </w:p>
    <w:p w14:paraId="1953C83B" w14:textId="77777777" w:rsidR="00D778FA" w:rsidRPr="001C31F5" w:rsidRDefault="00D778FA" w:rsidP="00D06A96">
      <w:pPr>
        <w:pStyle w:val="ListParagraph"/>
        <w:numPr>
          <w:ilvl w:val="0"/>
          <w:numId w:val="8"/>
        </w:numPr>
        <w:spacing w:before="360" w:after="240"/>
        <w:contextualSpacing w:val="0"/>
      </w:pPr>
      <w:r w:rsidRPr="001C31F5">
        <w:t>how the project will support us in meeting our corporate priorities</w:t>
      </w:r>
    </w:p>
    <w:p w14:paraId="3E353382" w14:textId="77777777" w:rsidR="00D778FA" w:rsidRPr="001C31F5" w:rsidRDefault="00D778FA" w:rsidP="00D06A96">
      <w:pPr>
        <w:pStyle w:val="ListParagraph"/>
        <w:numPr>
          <w:ilvl w:val="0"/>
          <w:numId w:val="8"/>
        </w:numPr>
        <w:spacing w:before="360" w:after="240"/>
        <w:contextualSpacing w:val="0"/>
      </w:pPr>
      <w:r w:rsidRPr="001C31F5">
        <w:t>geographical spread and engagement with priority areas and communities</w:t>
      </w:r>
    </w:p>
    <w:p w14:paraId="1A05E549" w14:textId="77777777" w:rsidR="00D778FA" w:rsidRPr="001C31F5" w:rsidRDefault="00D778FA" w:rsidP="00D06A96">
      <w:pPr>
        <w:pStyle w:val="ListParagraph"/>
        <w:numPr>
          <w:ilvl w:val="0"/>
          <w:numId w:val="8"/>
        </w:numPr>
        <w:spacing w:before="360" w:after="240"/>
        <w:contextualSpacing w:val="0"/>
      </w:pPr>
      <w:r w:rsidRPr="001C31F5">
        <w:t>the extent to which projects have freelance artists and makers at their heart, and ensures their involvement as full and equal partners in the planning and delivery</w:t>
      </w:r>
    </w:p>
    <w:p w14:paraId="7015523C" w14:textId="77777777" w:rsidR="00D778FA" w:rsidRPr="00BE0C7D" w:rsidRDefault="00D778FA" w:rsidP="00BE0C7D">
      <w:pPr>
        <w:pStyle w:val="BodyText"/>
        <w:rPr>
          <w:b/>
          <w:bCs/>
        </w:rPr>
      </w:pPr>
      <w:r w:rsidRPr="00BE0C7D">
        <w:rPr>
          <w:b/>
          <w:bCs/>
        </w:rPr>
        <w:t>The Connect &amp; Flourish fund:</w:t>
      </w:r>
    </w:p>
    <w:p w14:paraId="7D00A8E7" w14:textId="21B32C3B" w:rsidR="00D778FA" w:rsidRPr="001C31F5" w:rsidRDefault="00D778FA" w:rsidP="00D06A96">
      <w:pPr>
        <w:pStyle w:val="ListParagraph"/>
        <w:numPr>
          <w:ilvl w:val="0"/>
          <w:numId w:val="10"/>
        </w:numPr>
        <w:spacing w:before="360" w:after="240"/>
        <w:contextualSpacing w:val="0"/>
      </w:pPr>
      <w:r w:rsidRPr="001C31F5">
        <w:t>is open to organisations and individuals</w:t>
      </w:r>
      <w:r w:rsidR="00637334">
        <w:br/>
      </w:r>
      <w:r w:rsidRPr="001C31F5">
        <w:t>working together</w:t>
      </w:r>
    </w:p>
    <w:p w14:paraId="1D5C8F58" w14:textId="3AAD5082" w:rsidR="00D778FA" w:rsidRPr="001C31F5" w:rsidRDefault="00D778FA" w:rsidP="00D06A96">
      <w:pPr>
        <w:pStyle w:val="ListParagraph"/>
        <w:numPr>
          <w:ilvl w:val="0"/>
          <w:numId w:val="10"/>
        </w:numPr>
        <w:spacing w:before="360" w:after="240"/>
        <w:contextualSpacing w:val="0"/>
      </w:pPr>
      <w:r w:rsidRPr="001C31F5">
        <w:t>can only consider applications submitted by a</w:t>
      </w:r>
      <w:r w:rsidR="00637334">
        <w:br/>
      </w:r>
      <w:r w:rsidRPr="001C31F5">
        <w:t>‘host organisation’ and cannot accept applications from individuals</w:t>
      </w:r>
    </w:p>
    <w:p w14:paraId="02F3EC54" w14:textId="77777777" w:rsidR="00D778FA" w:rsidRPr="001C31F5" w:rsidRDefault="00D778FA" w:rsidP="00D06A96">
      <w:pPr>
        <w:pStyle w:val="ListParagraph"/>
        <w:numPr>
          <w:ilvl w:val="0"/>
          <w:numId w:val="10"/>
        </w:numPr>
        <w:spacing w:before="360" w:after="240"/>
        <w:contextualSpacing w:val="0"/>
      </w:pPr>
      <w:r w:rsidRPr="001C31F5">
        <w:t xml:space="preserve">supports individuals, or groups of individuals to lead on projects </w:t>
      </w:r>
    </w:p>
    <w:p w14:paraId="62BDFF52" w14:textId="77777777" w:rsidR="00D778FA" w:rsidRPr="001C31F5" w:rsidRDefault="00D778FA" w:rsidP="00D06A96">
      <w:pPr>
        <w:pStyle w:val="ListParagraph"/>
        <w:numPr>
          <w:ilvl w:val="0"/>
          <w:numId w:val="10"/>
        </w:numPr>
        <w:spacing w:before="360" w:after="240"/>
        <w:contextualSpacing w:val="0"/>
      </w:pPr>
      <w:r w:rsidRPr="001C31F5">
        <w:lastRenderedPageBreak/>
        <w:t xml:space="preserve">is not open to applications from a single organisation working on its own </w:t>
      </w:r>
    </w:p>
    <w:p w14:paraId="2DF8DE76" w14:textId="11098656" w:rsidR="00D778FA" w:rsidRPr="001C31F5" w:rsidRDefault="00D778FA" w:rsidP="00D06A96">
      <w:pPr>
        <w:pStyle w:val="ListParagraph"/>
        <w:numPr>
          <w:ilvl w:val="0"/>
          <w:numId w:val="10"/>
        </w:numPr>
        <w:spacing w:before="360" w:after="240"/>
        <w:contextualSpacing w:val="0"/>
      </w:pPr>
      <w:r w:rsidRPr="001C31F5">
        <w:t>requires a ‘host applicant’ to lead on the submission of the application on behalf of the collaboration, manage funds and work with us</w:t>
      </w:r>
      <w:r w:rsidR="00F56EC0">
        <w:br/>
      </w:r>
      <w:r w:rsidRPr="001C31F5">
        <w:t xml:space="preserve">on administrative and reporting requirements </w:t>
      </w:r>
    </w:p>
    <w:p w14:paraId="3F7B0E0A" w14:textId="7867D0A8" w:rsidR="00D778FA" w:rsidRPr="001C31F5" w:rsidRDefault="00D778FA" w:rsidP="00D06A96">
      <w:pPr>
        <w:pStyle w:val="ListParagraph"/>
        <w:numPr>
          <w:ilvl w:val="0"/>
          <w:numId w:val="10"/>
        </w:numPr>
        <w:spacing w:before="360" w:after="240"/>
        <w:contextualSpacing w:val="0"/>
      </w:pPr>
      <w:r w:rsidRPr="001C31F5">
        <w:t>welcomes examples where artists and creative professionals are leading the collective delivering the activity (‘host organisations’ aren’t expected</w:t>
      </w:r>
      <w:r w:rsidR="00637334">
        <w:br/>
      </w:r>
      <w:r w:rsidRPr="001C31F5">
        <w:t>to be the be the main driver of the project)</w:t>
      </w:r>
    </w:p>
    <w:p w14:paraId="6ED65FCF" w14:textId="460067C3" w:rsidR="00D778FA" w:rsidRPr="001C31F5" w:rsidRDefault="00D778FA" w:rsidP="00D06A96">
      <w:pPr>
        <w:pStyle w:val="ListParagraph"/>
        <w:numPr>
          <w:ilvl w:val="0"/>
          <w:numId w:val="10"/>
        </w:numPr>
        <w:spacing w:before="360" w:after="240"/>
        <w:contextualSpacing w:val="0"/>
      </w:pPr>
      <w:r w:rsidRPr="001C31F5">
        <w:t>encourages collaborative bids that include</w:t>
      </w:r>
      <w:r w:rsidR="00F56EC0">
        <w:br/>
      </w:r>
      <w:r w:rsidRPr="001C31F5">
        <w:t>both</w:t>
      </w:r>
      <w:r w:rsidR="00F56EC0">
        <w:t xml:space="preserve"> </w:t>
      </w:r>
      <w:r w:rsidRPr="001C31F5">
        <w:t>arts organisations and non-arts organisations</w:t>
      </w:r>
      <w:r w:rsidR="00F56EC0">
        <w:br/>
      </w:r>
      <w:r w:rsidRPr="001C31F5">
        <w:t xml:space="preserve">(e.g., Health Board, Housing Association, </w:t>
      </w:r>
      <w:proofErr w:type="spellStart"/>
      <w:r w:rsidRPr="001C31F5">
        <w:t>Menter</w:t>
      </w:r>
      <w:proofErr w:type="spellEnd"/>
      <w:r w:rsidRPr="001C31F5">
        <w:t xml:space="preserve"> Iaith, community development or environmental organisation). </w:t>
      </w:r>
    </w:p>
    <w:p w14:paraId="312681A9" w14:textId="77777777" w:rsidR="00D778FA" w:rsidRPr="001C31F5" w:rsidRDefault="00D778FA" w:rsidP="00D06A96">
      <w:pPr>
        <w:pStyle w:val="ListParagraph"/>
        <w:numPr>
          <w:ilvl w:val="0"/>
          <w:numId w:val="10"/>
        </w:numPr>
        <w:spacing w:before="360" w:after="240"/>
        <w:contextualSpacing w:val="0"/>
      </w:pPr>
      <w:r w:rsidRPr="001C31F5">
        <w:t>requires that projects demonstrate a real connection to local people and communities</w:t>
      </w:r>
    </w:p>
    <w:p w14:paraId="2D48F4CE" w14:textId="77777777" w:rsidR="00D778FA" w:rsidRPr="001C31F5" w:rsidRDefault="00D778FA" w:rsidP="00D06A96">
      <w:pPr>
        <w:pStyle w:val="ListParagraph"/>
        <w:numPr>
          <w:ilvl w:val="0"/>
          <w:numId w:val="10"/>
        </w:numPr>
        <w:spacing w:before="360" w:after="240"/>
        <w:contextualSpacing w:val="0"/>
      </w:pPr>
      <w:r w:rsidRPr="001C31F5">
        <w:t>needs to see individual artists and creative professionals fully involved in the project</w:t>
      </w:r>
    </w:p>
    <w:p w14:paraId="62E45674" w14:textId="77777777" w:rsidR="00D778FA" w:rsidRPr="001C31F5" w:rsidRDefault="00D778FA" w:rsidP="00D06A96">
      <w:pPr>
        <w:pStyle w:val="ListParagraph"/>
        <w:numPr>
          <w:ilvl w:val="0"/>
          <w:numId w:val="10"/>
        </w:numPr>
        <w:spacing w:before="360" w:after="240"/>
        <w:contextualSpacing w:val="0"/>
      </w:pPr>
      <w:r w:rsidRPr="001C31F5">
        <w:t xml:space="preserve">is open to applications from members of the Arts Portfolio Wales, however, we’d encourage you to discuss your proposal with your lead officer ahead of making an application </w:t>
      </w:r>
    </w:p>
    <w:p w14:paraId="6CD59540" w14:textId="77777777" w:rsidR="00D778FA" w:rsidRPr="001C31F5" w:rsidRDefault="00D778FA" w:rsidP="00D778FA">
      <w:r w:rsidRPr="001C31F5">
        <w:lastRenderedPageBreak/>
        <w:t xml:space="preserve">Please see our guidance </w:t>
      </w:r>
      <w:hyperlink r:id="rId22">
        <w:r w:rsidRPr="00D06A96">
          <w:rPr>
            <w:rStyle w:val="Hyperlink"/>
          </w:rPr>
          <w:t>National Lottery Funding: what you need to know if you’re making an application</w:t>
        </w:r>
      </w:hyperlink>
      <w:r w:rsidRPr="001C31F5">
        <w:t xml:space="preserve"> for further organisation eligibility requirements. </w:t>
      </w:r>
    </w:p>
    <w:p w14:paraId="44D03EDB" w14:textId="77777777" w:rsidR="00BE0C7D" w:rsidRDefault="00D778FA" w:rsidP="00BE0C7D">
      <w:r w:rsidRPr="00D06A96">
        <w:rPr>
          <w:b/>
          <w:bCs/>
        </w:rPr>
        <w:t>We’d expect an organisation to be the host for only one application.</w:t>
      </w:r>
      <w:r w:rsidRPr="001C31F5">
        <w:t xml:space="preserve"> Organisations and individuals can be collaborators in more than one application. However, each partner should make sure it has the capacity to deliver against the commitments it agrees to undertake on each project. We’ll check, as part of our assessment of applications, that those involved</w:t>
      </w:r>
      <w:r w:rsidR="00F56EC0">
        <w:br/>
      </w:r>
      <w:r w:rsidRPr="001C31F5">
        <w:t>in multiple projects have adequately thought about these issues.</w:t>
      </w:r>
    </w:p>
    <w:p w14:paraId="19E3324D" w14:textId="6EC98A6C" w:rsidR="00D778FA" w:rsidRPr="00BE0C7D" w:rsidRDefault="00D778FA" w:rsidP="00BE0C7D">
      <w:r w:rsidRPr="00BE0C7D">
        <w:rPr>
          <w:b/>
          <w:bCs/>
        </w:rPr>
        <w:t>Bank accounts</w:t>
      </w:r>
    </w:p>
    <w:p w14:paraId="6CCFEFB6" w14:textId="77777777" w:rsidR="00D778FA" w:rsidRPr="001C31F5" w:rsidRDefault="00D778FA" w:rsidP="00D778FA">
      <w:r w:rsidRPr="001C31F5">
        <w:t xml:space="preserve">We’ll need to make some financial checks, so we’ll ask you to provide some evidence of your bank account. We can’t award funds to you without this information. Your nominated bank account must fully satisfy the conditions stated within our online guidance. You can find information on this </w:t>
      </w:r>
      <w:hyperlink r:id="rId23">
        <w:r w:rsidRPr="00D06A96">
          <w:rPr>
            <w:rStyle w:val="Hyperlink"/>
          </w:rPr>
          <w:t>here</w:t>
        </w:r>
      </w:hyperlink>
      <w:r w:rsidRPr="00D06A96">
        <w:t>.</w:t>
      </w:r>
    </w:p>
    <w:p w14:paraId="002BF8BB" w14:textId="77777777" w:rsidR="00D778FA" w:rsidRPr="001C31F5" w:rsidRDefault="00D778FA" w:rsidP="00D06A96">
      <w:pPr>
        <w:pStyle w:val="Heading2"/>
      </w:pPr>
      <w:bookmarkStart w:id="17" w:name="_Toc105507563"/>
      <w:r w:rsidRPr="001C31F5">
        <w:t>How much can I apply for?</w:t>
      </w:r>
      <w:bookmarkEnd w:id="17"/>
    </w:p>
    <w:p w14:paraId="31F1C8B8" w14:textId="77777777" w:rsidR="00D778FA" w:rsidRPr="001C31F5" w:rsidRDefault="00D778FA" w:rsidP="00D778FA">
      <w:r w:rsidRPr="001C31F5">
        <w:t>You can apply for funding of between £10,000 and £150,000. Please think carefully about the level of your application as budget constraints will limit the number of large projects that we’re able to support.</w:t>
      </w:r>
    </w:p>
    <w:p w14:paraId="23AE09D2" w14:textId="74CC4A36" w:rsidR="00D778FA" w:rsidRPr="001C31F5" w:rsidRDefault="00D778FA" w:rsidP="00D778FA">
      <w:r w:rsidRPr="001C31F5">
        <w:t>Projects can be delivered over a period of up to</w:t>
      </w:r>
      <w:r w:rsidR="00F56EC0">
        <w:br/>
      </w:r>
      <w:r w:rsidRPr="001C31F5">
        <w:t>24 months</w:t>
      </w:r>
      <w:r w:rsidR="00F56EC0">
        <w:t>.</w:t>
      </w:r>
      <w:r w:rsidRPr="001C31F5">
        <w:t xml:space="preserve"> </w:t>
      </w:r>
    </w:p>
    <w:p w14:paraId="66BB9062" w14:textId="77777777" w:rsidR="00D778FA" w:rsidRPr="001C31F5" w:rsidRDefault="00D778FA" w:rsidP="00D778FA">
      <w:r w:rsidRPr="001C31F5">
        <w:lastRenderedPageBreak/>
        <w:t xml:space="preserve">Funding will be allocated through a phased approach. We hope that this will allow you to take a flexible approach to your planning so that you’re better able to respond to the needs of the project and your partners. </w:t>
      </w:r>
    </w:p>
    <w:p w14:paraId="449EEA4D" w14:textId="77777777" w:rsidR="00D778FA" w:rsidRPr="001C31F5" w:rsidRDefault="00D778FA" w:rsidP="00D06A96">
      <w:pPr>
        <w:pStyle w:val="Heading2"/>
      </w:pPr>
      <w:bookmarkStart w:id="18" w:name="_Toc105507564"/>
      <w:r w:rsidRPr="001C31F5">
        <w:t>What can I apply for?</w:t>
      </w:r>
      <w:bookmarkEnd w:id="18"/>
    </w:p>
    <w:p w14:paraId="1F8F58A0" w14:textId="77777777" w:rsidR="00D778FA" w:rsidRPr="001C31F5" w:rsidRDefault="00D778FA" w:rsidP="00D06A96">
      <w:pPr>
        <w:pStyle w:val="ListParagraph"/>
        <w:numPr>
          <w:ilvl w:val="0"/>
          <w:numId w:val="11"/>
        </w:numPr>
      </w:pPr>
      <w:r w:rsidRPr="00D06A96">
        <w:rPr>
          <w:b/>
          <w:bCs/>
        </w:rPr>
        <w:t>A collaborative project</w:t>
      </w:r>
      <w:r w:rsidRPr="001C31F5">
        <w:t xml:space="preserve"> that’s ready to go with partnerships in place, shared objectives clearly defined and potential outcomes identified, </w:t>
      </w:r>
    </w:p>
    <w:p w14:paraId="5947C4FF" w14:textId="77777777" w:rsidR="00D778FA" w:rsidRPr="00D06A96" w:rsidRDefault="00D778FA" w:rsidP="00D06A96">
      <w:pPr>
        <w:ind w:left="142"/>
        <w:rPr>
          <w:b/>
          <w:bCs/>
        </w:rPr>
      </w:pPr>
      <w:r w:rsidRPr="00D06A96">
        <w:rPr>
          <w:b/>
          <w:bCs/>
        </w:rPr>
        <w:t xml:space="preserve">or </w:t>
      </w:r>
    </w:p>
    <w:p w14:paraId="315D406E" w14:textId="7C24BDA1" w:rsidR="00D778FA" w:rsidRPr="001C31F5" w:rsidRDefault="00D778FA" w:rsidP="00D06A96">
      <w:pPr>
        <w:pStyle w:val="ListParagraph"/>
        <w:numPr>
          <w:ilvl w:val="0"/>
          <w:numId w:val="11"/>
        </w:numPr>
      </w:pPr>
      <w:r w:rsidRPr="00D06A96">
        <w:rPr>
          <w:b/>
          <w:bCs/>
        </w:rPr>
        <w:t>A continuation of a development project</w:t>
      </w:r>
      <w:r w:rsidR="00D06A96">
        <w:br/>
      </w:r>
      <w:r w:rsidRPr="001C31F5">
        <w:t>that enables the furthering of ambitions and impact around a key piece of work your partnership has previously received Connect</w:t>
      </w:r>
      <w:r w:rsidR="00D06A96">
        <w:br/>
      </w:r>
      <w:r w:rsidRPr="001C31F5">
        <w:t>&amp; Flourish funding for</w:t>
      </w:r>
    </w:p>
    <w:p w14:paraId="617D94F9" w14:textId="77777777" w:rsidR="00D778FA" w:rsidRPr="00637334" w:rsidRDefault="00D778FA" w:rsidP="00D778FA">
      <w:pPr>
        <w:rPr>
          <w:b/>
          <w:bCs/>
          <w:i/>
          <w:iCs/>
        </w:rPr>
      </w:pPr>
      <w:r w:rsidRPr="00637334">
        <w:rPr>
          <w:b/>
          <w:bCs/>
          <w:i/>
          <w:iCs/>
        </w:rPr>
        <w:t xml:space="preserve">As we are undertaking an evaluation of the scheme, applications to support an Initial Development phase are not eligible for Round 4. </w:t>
      </w:r>
    </w:p>
    <w:p w14:paraId="29C90C92" w14:textId="77777777" w:rsidR="00D778FA" w:rsidRPr="001C31F5" w:rsidRDefault="00D778FA" w:rsidP="00D778FA">
      <w:r w:rsidRPr="001C31F5">
        <w:t xml:space="preserve">The application process and application form </w:t>
      </w:r>
      <w:proofErr w:type="gramStart"/>
      <w:r w:rsidRPr="001C31F5">
        <w:t>is</w:t>
      </w:r>
      <w:proofErr w:type="gramEnd"/>
      <w:r w:rsidRPr="001C31F5">
        <w:t xml:space="preserve"> the same for all of the above approaches.</w:t>
      </w:r>
    </w:p>
    <w:p w14:paraId="20F3F709" w14:textId="77777777" w:rsidR="00D778FA" w:rsidRPr="00D06A96" w:rsidRDefault="00D778FA" w:rsidP="00D778FA">
      <w:pPr>
        <w:rPr>
          <w:b/>
          <w:bCs/>
        </w:rPr>
      </w:pPr>
      <w:r w:rsidRPr="00D06A96">
        <w:rPr>
          <w:b/>
          <w:bCs/>
        </w:rPr>
        <w:t xml:space="preserve">We can’t fund the total costs of your project. </w:t>
      </w:r>
    </w:p>
    <w:p w14:paraId="4A58DE60" w14:textId="77777777" w:rsidR="00D778FA" w:rsidRPr="001C31F5" w:rsidRDefault="00D778FA" w:rsidP="00D778FA">
      <w:r w:rsidRPr="001C31F5">
        <w:t xml:space="preserve">The maximum percentage of your total eligible project costs that we can fund is </w:t>
      </w:r>
      <w:r w:rsidRPr="00637334">
        <w:rPr>
          <w:b/>
          <w:bCs/>
        </w:rPr>
        <w:t>90%.</w:t>
      </w:r>
      <w:r w:rsidRPr="001C31F5">
        <w:t xml:space="preserve"> </w:t>
      </w:r>
    </w:p>
    <w:p w14:paraId="4E57D500" w14:textId="5113D5EE" w:rsidR="00D778FA" w:rsidRPr="001C31F5" w:rsidRDefault="00D778FA" w:rsidP="00D778FA">
      <w:r w:rsidRPr="001C31F5">
        <w:t xml:space="preserve">The remainder of your project income must come from a non-Arts Council of Wales source. At least 10% of your project income must come from sources other </w:t>
      </w:r>
      <w:r w:rsidRPr="001C31F5">
        <w:lastRenderedPageBreak/>
        <w:t>than National Lottery funding. This can be cash or</w:t>
      </w:r>
      <w:r w:rsidR="00F56EC0">
        <w:br/>
      </w:r>
      <w:r w:rsidRPr="001C31F5">
        <w:t>‘in-kind’ support which we’d define as resources or services which are contributed to the project and have a value (that you would usually have to pay for), but which are not cash. We won’t accept in kind contributions from your own resources.</w:t>
      </w:r>
    </w:p>
    <w:p w14:paraId="1A934FD2" w14:textId="658E3EE1" w:rsidR="00D778FA" w:rsidRPr="001C31F5" w:rsidRDefault="00D778FA" w:rsidP="00D06A96">
      <w:pPr>
        <w:pStyle w:val="Heading2"/>
      </w:pPr>
      <w:bookmarkStart w:id="19" w:name="_Toc105507565"/>
      <w:r w:rsidRPr="001C31F5">
        <w:t>What type of costs can this</w:t>
      </w:r>
      <w:r w:rsidR="00F56EC0">
        <w:br/>
      </w:r>
      <w:r w:rsidRPr="001C31F5">
        <w:t>grant support?</w:t>
      </w:r>
      <w:bookmarkEnd w:id="19"/>
    </w:p>
    <w:p w14:paraId="2069F791" w14:textId="5D432BF7" w:rsidR="00D778FA" w:rsidRPr="001C31F5" w:rsidRDefault="00D778FA" w:rsidP="00D778FA">
      <w:r w:rsidRPr="001C31F5">
        <w:t xml:space="preserve">We can consider supporting any reasonable cost that will enable you to deliver your project ambitions. There are some costs we can’t support, which you can find in our </w:t>
      </w:r>
      <w:hyperlink r:id="rId24" w:history="1">
        <w:r w:rsidRPr="00D06A96">
          <w:rPr>
            <w:rStyle w:val="Hyperlink"/>
          </w:rPr>
          <w:t>Help Documents</w:t>
        </w:r>
      </w:hyperlink>
      <w:r w:rsidRPr="00D06A96">
        <w:t>.</w:t>
      </w:r>
      <w:r w:rsidRPr="001C31F5">
        <w:t xml:space="preserve"> We want to make sure that you’re paying yourself, and members of your project team properly. You’ll find further guidance on artist fees in our Help Documents.</w:t>
      </w:r>
    </w:p>
    <w:p w14:paraId="1C4B4C12" w14:textId="77777777" w:rsidR="00D778FA" w:rsidRPr="001C31F5" w:rsidRDefault="00D778FA" w:rsidP="00D06A96">
      <w:pPr>
        <w:pStyle w:val="Heading2"/>
      </w:pPr>
      <w:bookmarkStart w:id="20" w:name="_Toc105507566"/>
      <w:r w:rsidRPr="001C31F5">
        <w:t>Access Costs</w:t>
      </w:r>
      <w:bookmarkEnd w:id="20"/>
    </w:p>
    <w:p w14:paraId="0FB21294" w14:textId="77777777" w:rsidR="00D778FA" w:rsidRPr="001C31F5" w:rsidRDefault="00D778FA" w:rsidP="00D778FA">
      <w:r w:rsidRPr="001C31F5">
        <w:t>If your application is successful, we can help to cover access support costs for you, or anyone directly involved in shaping your project creatively, during delivery, e.g., interpreter costs, support workers or specialist equipment or software.</w:t>
      </w:r>
    </w:p>
    <w:p w14:paraId="3D7F688B" w14:textId="77777777" w:rsidR="00D778FA" w:rsidRPr="001C31F5" w:rsidRDefault="00D778FA" w:rsidP="00D06A96">
      <w:pPr>
        <w:pStyle w:val="Heading2"/>
      </w:pPr>
      <w:bookmarkStart w:id="21" w:name="_Toc105507567"/>
      <w:r w:rsidRPr="001C31F5">
        <w:t>Deadlines</w:t>
      </w:r>
      <w:bookmarkEnd w:id="21"/>
    </w:p>
    <w:p w14:paraId="5BDA7FDA" w14:textId="77777777" w:rsidR="00D778FA" w:rsidRPr="001C31F5" w:rsidRDefault="00D778FA" w:rsidP="00D778FA">
      <w:r w:rsidRPr="001C31F5">
        <w:t xml:space="preserve">For current information regarding the Expression of Interest (Stage 1) and full application (Stage 2) deadlines, please refer to </w:t>
      </w:r>
      <w:r w:rsidRPr="00D06A96">
        <w:t xml:space="preserve">our </w:t>
      </w:r>
      <w:hyperlink r:id="rId25">
        <w:r w:rsidRPr="00D06A96">
          <w:rPr>
            <w:rStyle w:val="Hyperlink"/>
          </w:rPr>
          <w:t>website</w:t>
        </w:r>
      </w:hyperlink>
      <w:r w:rsidRPr="00D06A96">
        <w:t>.</w:t>
      </w:r>
    </w:p>
    <w:p w14:paraId="6867A27D" w14:textId="77777777" w:rsidR="00D778FA" w:rsidRPr="001C31F5" w:rsidRDefault="00D778FA" w:rsidP="00D06A96">
      <w:pPr>
        <w:pStyle w:val="Heading2"/>
      </w:pPr>
      <w:bookmarkStart w:id="22" w:name="_Toc105507568"/>
      <w:r w:rsidRPr="001C31F5">
        <w:lastRenderedPageBreak/>
        <w:t xml:space="preserve">The application </w:t>
      </w:r>
      <w:proofErr w:type="gramStart"/>
      <w:r w:rsidRPr="001C31F5">
        <w:t>process</w:t>
      </w:r>
      <w:bookmarkEnd w:id="22"/>
      <w:proofErr w:type="gramEnd"/>
    </w:p>
    <w:p w14:paraId="6AD17C82" w14:textId="77777777" w:rsidR="00D778FA" w:rsidRPr="00D06A96" w:rsidRDefault="00D778FA" w:rsidP="00D778FA">
      <w:pPr>
        <w:rPr>
          <w:b/>
          <w:bCs/>
        </w:rPr>
      </w:pPr>
      <w:r w:rsidRPr="00D06A96">
        <w:rPr>
          <w:b/>
          <w:bCs/>
        </w:rPr>
        <w:t>Register on our Portal</w:t>
      </w:r>
    </w:p>
    <w:p w14:paraId="01A28509" w14:textId="77777777" w:rsidR="00D778FA" w:rsidRPr="001C31F5" w:rsidRDefault="00D778FA" w:rsidP="00D778FA">
      <w:r w:rsidRPr="001C31F5">
        <w:t xml:space="preserve">The ‘host’ organisation will need an account on our grant application portal. You can register here if you’ve not applied to us before or do not already have an account: </w:t>
      </w:r>
      <w:hyperlink r:id="rId26" w:history="1">
        <w:r w:rsidRPr="00D06A96">
          <w:rPr>
            <w:rStyle w:val="Hyperlink"/>
          </w:rPr>
          <w:t>https://portal.arts.wales/</w:t>
        </w:r>
      </w:hyperlink>
      <w:r w:rsidRPr="001C31F5">
        <w:t xml:space="preserve"> </w:t>
      </w:r>
    </w:p>
    <w:p w14:paraId="52D65CD8" w14:textId="77777777" w:rsidR="00D778FA" w:rsidRPr="00F6371C" w:rsidRDefault="00D778FA" w:rsidP="00D778FA">
      <w:pPr>
        <w:rPr>
          <w:b/>
          <w:bCs/>
        </w:rPr>
      </w:pPr>
      <w:r w:rsidRPr="00F6371C">
        <w:rPr>
          <w:b/>
          <w:bCs/>
        </w:rPr>
        <w:t>Stage 1: Expression of Interest</w:t>
      </w:r>
    </w:p>
    <w:p w14:paraId="04B4BB9E" w14:textId="77777777" w:rsidR="00D778FA" w:rsidRPr="00F6371C" w:rsidRDefault="00D778FA" w:rsidP="00D778FA">
      <w:r w:rsidRPr="00F6371C">
        <w:t xml:space="preserve">The Expression of Interest stage will help us determine if your project is a suitable fit with Connect &amp; Flourish. A panel of Arts Council staff and external advisors will assess these. </w:t>
      </w:r>
    </w:p>
    <w:p w14:paraId="248E3F9E" w14:textId="194418F9" w:rsidR="00D778FA" w:rsidRPr="00F6371C" w:rsidRDefault="00D778FA" w:rsidP="00D06A96">
      <w:pPr>
        <w:pStyle w:val="ListParagraph"/>
        <w:numPr>
          <w:ilvl w:val="0"/>
          <w:numId w:val="12"/>
        </w:numPr>
        <w:spacing w:before="360" w:after="240"/>
        <w:contextualSpacing w:val="0"/>
      </w:pPr>
      <w:r w:rsidRPr="00F6371C">
        <w:t xml:space="preserve">Start your </w:t>
      </w:r>
      <w:r w:rsidRPr="00F6371C">
        <w:rPr>
          <w:b/>
          <w:bCs/>
        </w:rPr>
        <w:t>Expression of Interest</w:t>
      </w:r>
      <w:r w:rsidRPr="00F6371C">
        <w:t xml:space="preserve"> form, which you can access through our online portal </w:t>
      </w:r>
      <w:hyperlink r:id="rId27">
        <w:r w:rsidRPr="00F6371C">
          <w:rPr>
            <w:rStyle w:val="Hyperlink"/>
          </w:rPr>
          <w:t>here</w:t>
        </w:r>
      </w:hyperlink>
      <w:r w:rsidRPr="00F6371C">
        <w:t>. You can find details of the questions you’ll need</w:t>
      </w:r>
      <w:r w:rsidR="00D06A96" w:rsidRPr="00F6371C">
        <w:br/>
      </w:r>
      <w:r w:rsidRPr="00F6371C">
        <w:t xml:space="preserve">to answer in our </w:t>
      </w:r>
      <w:hyperlink r:id="rId28" w:history="1">
        <w:r w:rsidRPr="00F6371C">
          <w:rPr>
            <w:rStyle w:val="Hyperlink"/>
          </w:rPr>
          <w:t>Expression of Interest</w:t>
        </w:r>
        <w:r w:rsidR="00D06A96" w:rsidRPr="00F6371C">
          <w:rPr>
            <w:rStyle w:val="Hyperlink"/>
          </w:rPr>
          <w:br/>
        </w:r>
        <w:r w:rsidRPr="00F6371C">
          <w:rPr>
            <w:rStyle w:val="Hyperlink"/>
          </w:rPr>
          <w:t>Help Document</w:t>
        </w:r>
      </w:hyperlink>
      <w:r w:rsidRPr="00F6371C">
        <w:t>.</w:t>
      </w:r>
      <w:r w:rsidRPr="00F6371C">
        <w:rPr>
          <w:b/>
          <w:bCs/>
        </w:rPr>
        <w:t xml:space="preserve"> </w:t>
      </w:r>
    </w:p>
    <w:p w14:paraId="002B521D" w14:textId="1E57D430" w:rsidR="00D778FA" w:rsidRPr="00F6371C" w:rsidRDefault="00D778FA" w:rsidP="00D06A96">
      <w:pPr>
        <w:pStyle w:val="ListParagraph"/>
        <w:numPr>
          <w:ilvl w:val="0"/>
          <w:numId w:val="12"/>
        </w:numPr>
        <w:spacing w:before="360" w:after="240"/>
        <w:contextualSpacing w:val="0"/>
      </w:pPr>
      <w:r w:rsidRPr="00F6371C">
        <w:t>Submit your Expression of Interest by the</w:t>
      </w:r>
      <w:r w:rsidR="00D06A96" w:rsidRPr="00F6371C">
        <w:br/>
      </w:r>
      <w:r w:rsidRPr="00F6371C">
        <w:rPr>
          <w:b/>
          <w:bCs/>
        </w:rPr>
        <w:t xml:space="preserve">Stage 1 deadline </w:t>
      </w:r>
      <w:r w:rsidRPr="00F6371C">
        <w:t xml:space="preserve">published on our </w:t>
      </w:r>
      <w:hyperlink r:id="rId29">
        <w:r w:rsidRPr="00F6371C">
          <w:rPr>
            <w:rStyle w:val="Hyperlink"/>
          </w:rPr>
          <w:t>website</w:t>
        </w:r>
      </w:hyperlink>
      <w:r w:rsidRPr="00F6371C">
        <w:t>.</w:t>
      </w:r>
      <w:r w:rsidR="00D06A96" w:rsidRPr="00F6371C">
        <w:br/>
      </w:r>
      <w:r w:rsidRPr="00F6371C">
        <w:t>After we receive your Expression of Interest,</w:t>
      </w:r>
      <w:r w:rsidR="00F56EC0" w:rsidRPr="00F6371C">
        <w:br/>
      </w:r>
      <w:r w:rsidRPr="00F6371C">
        <w:t>we’ll send you an acknowledgement.</w:t>
      </w:r>
    </w:p>
    <w:p w14:paraId="18F9E17A" w14:textId="67CEBCFA" w:rsidR="00D778FA" w:rsidRPr="001C31F5" w:rsidRDefault="00D778FA" w:rsidP="00D06A96">
      <w:pPr>
        <w:pStyle w:val="ListParagraph"/>
        <w:numPr>
          <w:ilvl w:val="0"/>
          <w:numId w:val="12"/>
        </w:numPr>
        <w:spacing w:before="360" w:after="240"/>
        <w:contextualSpacing w:val="0"/>
      </w:pPr>
      <w:r w:rsidRPr="00F6371C">
        <w:t>We will let you know in writing within six weeks</w:t>
      </w:r>
      <w:r w:rsidR="00F56EC0">
        <w:br/>
      </w:r>
      <w:r w:rsidRPr="001C31F5">
        <w:t>of the deadline date if you have been successful or not.</w:t>
      </w:r>
    </w:p>
    <w:p w14:paraId="085023DF" w14:textId="6DEE447C" w:rsidR="00D778FA" w:rsidRPr="001C31F5" w:rsidRDefault="00D778FA" w:rsidP="00D06A96">
      <w:pPr>
        <w:pStyle w:val="ListParagraph"/>
        <w:numPr>
          <w:ilvl w:val="0"/>
          <w:numId w:val="12"/>
        </w:numPr>
        <w:spacing w:before="360" w:after="240"/>
        <w:contextualSpacing w:val="0"/>
      </w:pPr>
      <w:r w:rsidRPr="001C31F5">
        <w:lastRenderedPageBreak/>
        <w:t>Successful Expressions of Interest will be</w:t>
      </w:r>
      <w:r w:rsidR="00F56EC0">
        <w:br/>
      </w:r>
      <w:r w:rsidRPr="001C31F5">
        <w:t>invited to develop and submit full applications</w:t>
      </w:r>
      <w:r w:rsidR="00F56EC0">
        <w:br/>
      </w:r>
      <w:r w:rsidRPr="001C31F5">
        <w:t xml:space="preserve">to the next stage.  </w:t>
      </w:r>
    </w:p>
    <w:p w14:paraId="057CDFE8" w14:textId="77777777" w:rsidR="00D778FA" w:rsidRPr="00D06A96" w:rsidRDefault="00D778FA" w:rsidP="00D778FA">
      <w:pPr>
        <w:rPr>
          <w:b/>
          <w:bCs/>
        </w:rPr>
      </w:pPr>
      <w:r w:rsidRPr="00D06A96">
        <w:rPr>
          <w:b/>
          <w:bCs/>
        </w:rPr>
        <w:t xml:space="preserve">Stage 2: Invited Applications </w:t>
      </w:r>
    </w:p>
    <w:p w14:paraId="22A67C1C" w14:textId="21C09AB3" w:rsidR="00D778FA" w:rsidRPr="001C31F5" w:rsidRDefault="00D778FA" w:rsidP="00D06A96">
      <w:pPr>
        <w:pStyle w:val="ListParagraph"/>
        <w:numPr>
          <w:ilvl w:val="0"/>
          <w:numId w:val="13"/>
        </w:numPr>
        <w:spacing w:before="360" w:after="240"/>
        <w:contextualSpacing w:val="0"/>
      </w:pPr>
      <w:r w:rsidRPr="001C31F5">
        <w:t>If you’re successful in Stage 1, you’ll be invited</w:t>
      </w:r>
      <w:r w:rsidR="00D06A96">
        <w:br/>
      </w:r>
      <w:r w:rsidRPr="001C31F5">
        <w:t xml:space="preserve">to complete and submit an online application form. We’ll send you the application form questions in advance of the portal opening </w:t>
      </w:r>
    </w:p>
    <w:p w14:paraId="67F3F3D2" w14:textId="77777777" w:rsidR="00D778FA" w:rsidRPr="001C31F5" w:rsidRDefault="00D778FA" w:rsidP="00D06A96">
      <w:pPr>
        <w:pStyle w:val="ListParagraph"/>
        <w:numPr>
          <w:ilvl w:val="0"/>
          <w:numId w:val="13"/>
        </w:numPr>
        <w:spacing w:before="360" w:after="240"/>
        <w:contextualSpacing w:val="0"/>
      </w:pPr>
      <w:r w:rsidRPr="001C31F5">
        <w:t xml:space="preserve">Submit your application by the </w:t>
      </w:r>
      <w:r w:rsidRPr="00637334">
        <w:rPr>
          <w:b/>
          <w:bCs/>
        </w:rPr>
        <w:t>deadline published on our website for Stage 2</w:t>
      </w:r>
      <w:r w:rsidRPr="001C31F5">
        <w:t xml:space="preserve">. After we receive your application, we’ll send you another acknowledgement. </w:t>
      </w:r>
    </w:p>
    <w:p w14:paraId="14DD9B3B" w14:textId="77777777" w:rsidR="00D778FA" w:rsidRPr="001C31F5" w:rsidRDefault="00D778FA" w:rsidP="00D06A96">
      <w:pPr>
        <w:pStyle w:val="ListParagraph"/>
        <w:numPr>
          <w:ilvl w:val="0"/>
          <w:numId w:val="13"/>
        </w:numPr>
        <w:spacing w:before="360" w:after="240"/>
        <w:contextualSpacing w:val="0"/>
      </w:pPr>
      <w:r w:rsidRPr="001C31F5">
        <w:t>Your application will be assessed against the published criteria and the artistic quality of the proposal. All applications are subject to the same rigorous checking and assessment by a panel of Arts Council staff and external advisors</w:t>
      </w:r>
    </w:p>
    <w:p w14:paraId="1498D50B" w14:textId="41AA0C13" w:rsidR="00D778FA" w:rsidRPr="001C31F5" w:rsidRDefault="00D778FA" w:rsidP="00D06A96">
      <w:pPr>
        <w:pStyle w:val="ListParagraph"/>
        <w:numPr>
          <w:ilvl w:val="0"/>
          <w:numId w:val="13"/>
        </w:numPr>
        <w:spacing w:before="360" w:after="240"/>
        <w:contextualSpacing w:val="0"/>
      </w:pPr>
      <w:r w:rsidRPr="001C31F5">
        <w:t xml:space="preserve">We’ll give you a decision on your application within </w:t>
      </w:r>
      <w:r w:rsidRPr="00637334">
        <w:rPr>
          <w:b/>
          <w:bCs/>
        </w:rPr>
        <w:t>12 weeks of the Stage 2 deadline date.</w:t>
      </w:r>
      <w:r w:rsidR="00F56EC0">
        <w:br/>
      </w:r>
      <w:r w:rsidRPr="001C31F5">
        <w:t>If your application is successful, you’ll need to accept your grant offer on the portal and note</w:t>
      </w:r>
      <w:r w:rsidR="00F56EC0">
        <w:br/>
      </w:r>
      <w:r w:rsidRPr="001C31F5">
        <w:t>any additional conditions that apply to your offer. If you’ve not been successful, we’ll write to you</w:t>
      </w:r>
      <w:r w:rsidR="00F56EC0">
        <w:br/>
      </w:r>
      <w:r w:rsidRPr="001C31F5">
        <w:t>to explain why.</w:t>
      </w:r>
    </w:p>
    <w:p w14:paraId="4631B9B9" w14:textId="77777777" w:rsidR="00D778FA" w:rsidRPr="001C31F5" w:rsidRDefault="00D778FA" w:rsidP="00D06A96">
      <w:pPr>
        <w:pStyle w:val="ListParagraph"/>
        <w:numPr>
          <w:ilvl w:val="0"/>
          <w:numId w:val="13"/>
        </w:numPr>
        <w:spacing w:before="360" w:after="240"/>
        <w:contextualSpacing w:val="0"/>
      </w:pPr>
      <w:r w:rsidRPr="001C31F5">
        <w:t xml:space="preserve">Once you’ve accepted the offer (and addressed any conditions that may apply), we'll pay a </w:t>
      </w:r>
      <w:r w:rsidRPr="001C31F5">
        <w:lastRenderedPageBreak/>
        <w:t>percentage of the award (depending on the needs of your project). We’ll pay the final 10% after the project/activities have been completed and we’ve received a Completion Report.</w:t>
      </w:r>
    </w:p>
    <w:p w14:paraId="724943A3" w14:textId="77777777" w:rsidR="00BE0C7D" w:rsidRDefault="00D778FA" w:rsidP="00BE0C7D">
      <w:pPr>
        <w:rPr>
          <w:b/>
          <w:bCs/>
        </w:rPr>
      </w:pPr>
      <w:r w:rsidRPr="00D06A96">
        <w:rPr>
          <w:b/>
          <w:bCs/>
        </w:rPr>
        <w:t xml:space="preserve">*Please note, an invitation to submit a full application does not guarantee success.  </w:t>
      </w:r>
    </w:p>
    <w:p w14:paraId="581227F8" w14:textId="73FDFFBF" w:rsidR="00D778FA" w:rsidRPr="00BE0C7D" w:rsidRDefault="00D778FA" w:rsidP="00BE0C7D">
      <w:pPr>
        <w:pStyle w:val="Heading2"/>
      </w:pPr>
      <w:bookmarkStart w:id="23" w:name="_Toc105507569"/>
      <w:r w:rsidRPr="00BE0C7D">
        <w:t>What if I have a question?</w:t>
      </w:r>
      <w:bookmarkEnd w:id="23"/>
    </w:p>
    <w:p w14:paraId="4B944603" w14:textId="77777777" w:rsidR="00D778FA" w:rsidRPr="001C31F5" w:rsidRDefault="00D778FA" w:rsidP="00D778FA">
      <w:r w:rsidRPr="001C31F5">
        <w:t xml:space="preserve">If you want to clarify if you or your application is eligible, or you wish to discuss other questions about this fund, please contact our </w:t>
      </w:r>
      <w:r w:rsidRPr="00637334">
        <w:rPr>
          <w:b/>
          <w:bCs/>
        </w:rPr>
        <w:t>Grants and Information Team.</w:t>
      </w:r>
    </w:p>
    <w:p w14:paraId="124EB0AB" w14:textId="77777777" w:rsidR="00D778FA" w:rsidRPr="001C31F5" w:rsidRDefault="00D778FA" w:rsidP="00D778FA">
      <w:r w:rsidRPr="001C31F5">
        <w:t>You can do this by email, through our website or social media:</w:t>
      </w:r>
    </w:p>
    <w:p w14:paraId="6FDC3FD9" w14:textId="77777777" w:rsidR="00D778FA" w:rsidRPr="001C31F5" w:rsidRDefault="00D778FA" w:rsidP="00D778FA">
      <w:r w:rsidRPr="001C31F5">
        <w:t xml:space="preserve">Email: </w:t>
      </w:r>
      <w:hyperlink r:id="rId30" w:history="1">
        <w:r w:rsidRPr="001C31F5">
          <w:rPr>
            <w:rStyle w:val="Hyperlink"/>
          </w:rPr>
          <w:t>grants@arts.wales</w:t>
        </w:r>
      </w:hyperlink>
      <w:r w:rsidRPr="001C31F5">
        <w:t xml:space="preserve"> </w:t>
      </w:r>
    </w:p>
    <w:p w14:paraId="6F8A5CB8" w14:textId="77777777" w:rsidR="00D778FA" w:rsidRPr="001C31F5" w:rsidRDefault="00D778FA" w:rsidP="00D778FA">
      <w:r w:rsidRPr="001C31F5">
        <w:t xml:space="preserve">Web: Fill out a form on our </w:t>
      </w:r>
      <w:hyperlink r:id="rId31" w:history="1">
        <w:r w:rsidRPr="001C31F5">
          <w:rPr>
            <w:rStyle w:val="Hyperlink"/>
          </w:rPr>
          <w:t>website</w:t>
        </w:r>
      </w:hyperlink>
    </w:p>
    <w:p w14:paraId="2A13E679" w14:textId="77777777" w:rsidR="00D778FA" w:rsidRPr="001C31F5" w:rsidRDefault="00D778FA" w:rsidP="00D778FA">
      <w:r w:rsidRPr="001C31F5">
        <w:t xml:space="preserve">Twitter: Send us a tweet </w:t>
      </w:r>
      <w:hyperlink r:id="rId32" w:history="1">
        <w:r w:rsidRPr="001C31F5">
          <w:rPr>
            <w:rStyle w:val="Hyperlink"/>
          </w:rPr>
          <w:t>@Arts_Wales_</w:t>
        </w:r>
      </w:hyperlink>
    </w:p>
    <w:p w14:paraId="587D6B86" w14:textId="77777777" w:rsidR="00D778FA" w:rsidRPr="001C31F5" w:rsidRDefault="00D778FA" w:rsidP="00D778FA">
      <w:r w:rsidRPr="001C31F5">
        <w:t xml:space="preserve">If you’re already sure that you’re eligible and that your project is a good ‘fit’ with our priorities, you should get in touch with our Development Team to discuss your project in more detail. They can be contacted via the online enquiry form on our website, by emailing </w:t>
      </w:r>
      <w:hyperlink r:id="rId33">
        <w:r w:rsidRPr="001C31F5">
          <w:rPr>
            <w:rStyle w:val="Hyperlink"/>
          </w:rPr>
          <w:t>development@arts.wales</w:t>
        </w:r>
      </w:hyperlink>
      <w:r w:rsidRPr="001C31F5">
        <w:t>, or phoning 03301 242733 (select option 1, then option 4).</w:t>
      </w:r>
    </w:p>
    <w:p w14:paraId="5E92DD07" w14:textId="77777777" w:rsidR="00D778FA" w:rsidRPr="001C31F5" w:rsidRDefault="00D778FA" w:rsidP="00D778FA">
      <w:r w:rsidRPr="001C31F5">
        <w:t xml:space="preserve">We’ll do our best to respond to all enquiries as promptly as we can. If you want us to call you back, </w:t>
      </w:r>
      <w:r w:rsidRPr="001C31F5">
        <w:lastRenderedPageBreak/>
        <w:t>please provide your contact number and we’ll arrange to get back to you as soon as possible.</w:t>
      </w:r>
    </w:p>
    <w:p w14:paraId="12FDBAAC" w14:textId="4D785C9F" w:rsidR="00D778FA" w:rsidRPr="001C31F5" w:rsidRDefault="00D06A96" w:rsidP="00D778FA">
      <w:r>
        <w:t xml:space="preserve">Tel: </w:t>
      </w:r>
      <w:r w:rsidR="00D778FA" w:rsidRPr="001C31F5">
        <w:t>03301 242733</w:t>
      </w:r>
    </w:p>
    <w:p w14:paraId="2E0CC0AA" w14:textId="77777777" w:rsidR="00D778FA" w:rsidRPr="001C31F5" w:rsidRDefault="00D778FA" w:rsidP="00D778FA">
      <w:r w:rsidRPr="001C31F5">
        <w:t xml:space="preserve">9.00am - 5.00pm Monday - Thursday </w:t>
      </w:r>
    </w:p>
    <w:p w14:paraId="3A47FEC4" w14:textId="77777777" w:rsidR="00D778FA" w:rsidRPr="001C31F5" w:rsidRDefault="00D778FA" w:rsidP="00D778FA">
      <w:r w:rsidRPr="001C31F5">
        <w:t>9.00am - 4.30pm Friday</w:t>
      </w:r>
    </w:p>
    <w:p w14:paraId="2A93E766" w14:textId="4C86C2C4" w:rsidR="00D778FA" w:rsidRPr="001C31F5" w:rsidRDefault="00D06A96" w:rsidP="00D778FA">
      <w:r>
        <w:t xml:space="preserve">Website: </w:t>
      </w:r>
      <w:hyperlink r:id="rId34" w:history="1">
        <w:r w:rsidR="00D778FA" w:rsidRPr="001C31F5">
          <w:rPr>
            <w:rStyle w:val="Hyperlink"/>
          </w:rPr>
          <w:t>www.arts.wales/about-us/contact-us</w:t>
        </w:r>
      </w:hyperlink>
    </w:p>
    <w:p w14:paraId="1A07DCE7" w14:textId="1202A6B8" w:rsidR="00D778FA" w:rsidRPr="001C31F5" w:rsidRDefault="00D06A96" w:rsidP="00D778FA">
      <w:r>
        <w:t xml:space="preserve">Facebook: </w:t>
      </w:r>
      <w:hyperlink r:id="rId35">
        <w:proofErr w:type="spellStart"/>
        <w:r w:rsidR="00D778FA" w:rsidRPr="001C31F5">
          <w:rPr>
            <w:rStyle w:val="Hyperlink"/>
          </w:rPr>
          <w:t>Cyngor</w:t>
        </w:r>
        <w:proofErr w:type="spellEnd"/>
        <w:r w:rsidR="00D778FA" w:rsidRPr="001C31F5">
          <w:rPr>
            <w:rStyle w:val="Hyperlink"/>
          </w:rPr>
          <w:t xml:space="preserve"> </w:t>
        </w:r>
        <w:proofErr w:type="spellStart"/>
        <w:r w:rsidR="00D778FA" w:rsidRPr="001C31F5">
          <w:rPr>
            <w:rStyle w:val="Hyperlink"/>
          </w:rPr>
          <w:t>Celfyddydau</w:t>
        </w:r>
        <w:proofErr w:type="spellEnd"/>
        <w:r w:rsidR="00D778FA" w:rsidRPr="001C31F5">
          <w:rPr>
            <w:rStyle w:val="Hyperlink"/>
          </w:rPr>
          <w:t xml:space="preserve"> Cymru | Arts Council of Wales</w:t>
        </w:r>
      </w:hyperlink>
    </w:p>
    <w:p w14:paraId="6209E773" w14:textId="5F7974C3" w:rsidR="00D778FA" w:rsidRPr="001C31F5" w:rsidRDefault="00D06A96" w:rsidP="00D778FA">
      <w:r>
        <w:t xml:space="preserve">Twitter: </w:t>
      </w:r>
      <w:hyperlink r:id="rId36">
        <w:r w:rsidR="00D778FA" w:rsidRPr="001C31F5">
          <w:rPr>
            <w:rStyle w:val="Hyperlink"/>
          </w:rPr>
          <w:t>@Arts_Wales_</w:t>
        </w:r>
      </w:hyperlink>
    </w:p>
    <w:p w14:paraId="109DE6C3" w14:textId="108528C3" w:rsidR="00D778FA" w:rsidRPr="001C31F5" w:rsidRDefault="00D06A96" w:rsidP="00D778FA">
      <w:r>
        <w:t xml:space="preserve">Instagram: </w:t>
      </w:r>
      <w:hyperlink r:id="rId37">
        <w:r w:rsidR="00D778FA" w:rsidRPr="001C31F5">
          <w:rPr>
            <w:rStyle w:val="Hyperlink"/>
          </w:rPr>
          <w:t>celfcymruarts</w:t>
        </w:r>
      </w:hyperlink>
    </w:p>
    <w:p w14:paraId="14AA7260" w14:textId="77777777" w:rsidR="00D778FA" w:rsidRPr="001C31F5" w:rsidRDefault="00D778FA" w:rsidP="00D778FA"/>
    <w:p w14:paraId="69F294CE" w14:textId="77777777" w:rsidR="00D778FA" w:rsidRPr="001C31F5" w:rsidRDefault="00D778FA" w:rsidP="00D778FA"/>
    <w:p w14:paraId="1A438B10" w14:textId="77777777" w:rsidR="00D778FA" w:rsidRPr="001C31F5" w:rsidRDefault="00D778FA" w:rsidP="00D778FA"/>
    <w:p w14:paraId="2C3AB1B1" w14:textId="77777777" w:rsidR="00D778FA" w:rsidRPr="001C31F5" w:rsidRDefault="00D778FA" w:rsidP="00D778FA">
      <w:r w:rsidRPr="001C31F5">
        <w:br w:type="page"/>
      </w:r>
    </w:p>
    <w:p w14:paraId="62BF94B6" w14:textId="77777777" w:rsidR="00D778FA" w:rsidRPr="001C31F5" w:rsidRDefault="00D778FA" w:rsidP="00D06A96">
      <w:pPr>
        <w:pStyle w:val="Heading2"/>
      </w:pPr>
      <w:bookmarkStart w:id="24" w:name="_Toc105507570"/>
      <w:r w:rsidRPr="001C31F5">
        <w:lastRenderedPageBreak/>
        <w:t>Appendix 1 – FAQs</w:t>
      </w:r>
      <w:bookmarkEnd w:id="24"/>
    </w:p>
    <w:p w14:paraId="6AB8F9E8" w14:textId="77777777" w:rsidR="00D778FA" w:rsidRPr="00D06A96" w:rsidRDefault="00D778FA" w:rsidP="00D778FA">
      <w:pPr>
        <w:rPr>
          <w:b/>
          <w:bCs/>
        </w:rPr>
      </w:pPr>
      <w:r w:rsidRPr="00D06A96">
        <w:rPr>
          <w:b/>
          <w:bCs/>
        </w:rPr>
        <w:t>Can you clarify what you will support under Childcare Costs? </w:t>
      </w:r>
    </w:p>
    <w:p w14:paraId="555839C8" w14:textId="52F5D1B1" w:rsidR="00D778FA" w:rsidRPr="001C31F5" w:rsidRDefault="00D778FA" w:rsidP="00D778FA">
      <w:r w:rsidRPr="001C31F5">
        <w:t>We can contribute to funding childcare costs where this is necessary to allow individual freelancers to</w:t>
      </w:r>
      <w:r w:rsidR="00F56EC0">
        <w:br/>
      </w:r>
      <w:r w:rsidRPr="001C31F5">
        <w:t>take part in the project. </w:t>
      </w:r>
    </w:p>
    <w:p w14:paraId="34AD9B34" w14:textId="4AFD740D" w:rsidR="00D778FA" w:rsidRPr="001C31F5" w:rsidRDefault="00D778FA" w:rsidP="00D778FA">
      <w:r w:rsidRPr="001C31F5">
        <w:t>In some circumstances we’ll support reasonable childcare costs – particularly where participants</w:t>
      </w:r>
      <w:r w:rsidR="00F56EC0">
        <w:br/>
      </w:r>
      <w:r w:rsidRPr="001C31F5">
        <w:t>are unlikely to be able to afford attendance without this support – or for activity which enables the involvement of people from underrepresented</w:t>
      </w:r>
      <w:r w:rsidR="00F56EC0">
        <w:br/>
      </w:r>
      <w:r w:rsidRPr="001C31F5">
        <w:t>groups.  Please explain why this support is required. </w:t>
      </w:r>
    </w:p>
    <w:p w14:paraId="0327E2CD" w14:textId="2C8E6013" w:rsidR="00D778FA" w:rsidRPr="001C31F5" w:rsidRDefault="00D778FA" w:rsidP="00D778FA">
      <w:r w:rsidRPr="001C31F5">
        <w:t>Childcare costs should be included within the expenditure section of the budget attachment to</w:t>
      </w:r>
      <w:r w:rsidR="00F56EC0">
        <w:br/>
      </w:r>
      <w:r w:rsidRPr="001C31F5">
        <w:t>your application </w:t>
      </w:r>
    </w:p>
    <w:p w14:paraId="2C347BD6" w14:textId="794EFE98" w:rsidR="00D778FA" w:rsidRPr="00D06A96" w:rsidRDefault="00D778FA" w:rsidP="00D778FA">
      <w:pPr>
        <w:rPr>
          <w:b/>
          <w:bCs/>
        </w:rPr>
      </w:pPr>
      <w:r w:rsidRPr="00D06A96">
        <w:rPr>
          <w:b/>
          <w:bCs/>
        </w:rPr>
        <w:t>As a freelancer, why can I not be the lead on</w:t>
      </w:r>
      <w:r w:rsidR="00F56EC0">
        <w:rPr>
          <w:b/>
          <w:bCs/>
        </w:rPr>
        <w:br/>
      </w:r>
      <w:r w:rsidRPr="00D06A96">
        <w:rPr>
          <w:b/>
          <w:bCs/>
        </w:rPr>
        <w:t>the project? </w:t>
      </w:r>
    </w:p>
    <w:p w14:paraId="747F7E68" w14:textId="77777777" w:rsidR="00D778FA" w:rsidRPr="001C31F5" w:rsidRDefault="00D778FA" w:rsidP="00D778FA">
      <w:r w:rsidRPr="001C31F5">
        <w:t>As a freelancer you can be the lead on the project, however for financial management reasons we ask that an organisation be the ‘host’ of the project. </w:t>
      </w:r>
    </w:p>
    <w:p w14:paraId="5A215F6E" w14:textId="5806C76E" w:rsidR="00D778FA" w:rsidRPr="00D06A96" w:rsidRDefault="00D778FA" w:rsidP="00D778FA">
      <w:pPr>
        <w:rPr>
          <w:b/>
          <w:bCs/>
        </w:rPr>
      </w:pPr>
      <w:r w:rsidRPr="00D06A96">
        <w:rPr>
          <w:b/>
          <w:bCs/>
        </w:rPr>
        <w:t>As a freelancer how can I ensure I have parity</w:t>
      </w:r>
      <w:r w:rsidR="00F56EC0">
        <w:rPr>
          <w:b/>
          <w:bCs/>
        </w:rPr>
        <w:br/>
      </w:r>
      <w:r w:rsidRPr="00D06A96">
        <w:rPr>
          <w:b/>
          <w:bCs/>
        </w:rPr>
        <w:t xml:space="preserve">in the project? </w:t>
      </w:r>
    </w:p>
    <w:p w14:paraId="4D56DE58" w14:textId="77777777" w:rsidR="00D778FA" w:rsidRPr="001C31F5" w:rsidRDefault="00D778FA" w:rsidP="00D778FA">
      <w:r w:rsidRPr="001C31F5">
        <w:t xml:space="preserve">We expect all collaborative parties to work from a partnership agreement, this agreement will need to clearly demonstrate the roles and responsibilities of </w:t>
      </w:r>
      <w:r w:rsidRPr="001C31F5">
        <w:lastRenderedPageBreak/>
        <w:t>each party. Your budget should reflect all pre-agreed fees etc.</w:t>
      </w:r>
    </w:p>
    <w:p w14:paraId="189CB894" w14:textId="77777777" w:rsidR="00D778FA" w:rsidRPr="00D06A96" w:rsidRDefault="00D778FA" w:rsidP="00D778FA">
      <w:pPr>
        <w:rPr>
          <w:b/>
          <w:bCs/>
        </w:rPr>
      </w:pPr>
      <w:r w:rsidRPr="00D06A96">
        <w:rPr>
          <w:b/>
          <w:bCs/>
        </w:rPr>
        <w:t xml:space="preserve">Is Connect &amp; Flourish open to Festivals? </w:t>
      </w:r>
    </w:p>
    <w:p w14:paraId="4F61BABD" w14:textId="68A5B383" w:rsidR="00D778FA" w:rsidRPr="001C31F5" w:rsidRDefault="00D778FA" w:rsidP="00D778FA">
      <w:r w:rsidRPr="001C31F5">
        <w:t>Yes, festivals can apply where they meet the</w:t>
      </w:r>
      <w:r w:rsidR="00F56EC0">
        <w:br/>
      </w:r>
      <w:r w:rsidRPr="001C31F5">
        <w:t>Connect &amp; Flourish criteria.</w:t>
      </w:r>
    </w:p>
    <w:p w14:paraId="7345CE9B" w14:textId="77777777" w:rsidR="00D778FA" w:rsidRPr="00D06A96" w:rsidRDefault="00D778FA" w:rsidP="00D778FA">
      <w:pPr>
        <w:rPr>
          <w:b/>
          <w:bCs/>
        </w:rPr>
      </w:pPr>
      <w:r w:rsidRPr="00D06A96">
        <w:rPr>
          <w:b/>
          <w:bCs/>
        </w:rPr>
        <w:t xml:space="preserve">Do partnerships need to be </w:t>
      </w:r>
      <w:proofErr w:type="gramStart"/>
      <w:r w:rsidRPr="00D06A96">
        <w:rPr>
          <w:b/>
          <w:bCs/>
        </w:rPr>
        <w:t>new</w:t>
      </w:r>
      <w:proofErr w:type="gramEnd"/>
      <w:r w:rsidRPr="00D06A96">
        <w:rPr>
          <w:b/>
          <w:bCs/>
        </w:rPr>
        <w:t xml:space="preserve"> or can we apply for current partnership activity?</w:t>
      </w:r>
    </w:p>
    <w:p w14:paraId="58140A5E" w14:textId="77777777" w:rsidR="00D778FA" w:rsidRPr="001C31F5" w:rsidRDefault="00D778FA" w:rsidP="00D778FA">
      <w:r w:rsidRPr="001C31F5">
        <w:t>No partnerships do not need to be ‘new’. Applications can be made for existing partnerships where they already embody the ethos of Connect &amp; Flourish.</w:t>
      </w:r>
    </w:p>
    <w:p w14:paraId="13DE8DF2" w14:textId="55835B16" w:rsidR="00D778FA" w:rsidRPr="00D06A96" w:rsidRDefault="00D778FA" w:rsidP="00D778FA">
      <w:pPr>
        <w:rPr>
          <w:b/>
          <w:bCs/>
        </w:rPr>
      </w:pPr>
      <w:r w:rsidRPr="00D06A96">
        <w:rPr>
          <w:b/>
          <w:bCs/>
        </w:rPr>
        <w:t xml:space="preserve">I’m not ready to </w:t>
      </w:r>
      <w:proofErr w:type="gramStart"/>
      <w:r w:rsidRPr="00D06A96">
        <w:rPr>
          <w:b/>
          <w:bCs/>
        </w:rPr>
        <w:t>submit an application</w:t>
      </w:r>
      <w:proofErr w:type="gramEnd"/>
      <w:r w:rsidRPr="00D06A96">
        <w:rPr>
          <w:b/>
          <w:bCs/>
        </w:rPr>
        <w:t xml:space="preserve"> now,</w:t>
      </w:r>
      <w:r w:rsidR="00F56EC0">
        <w:rPr>
          <w:b/>
          <w:bCs/>
        </w:rPr>
        <w:br/>
      </w:r>
      <w:r w:rsidRPr="00D06A96">
        <w:rPr>
          <w:b/>
          <w:bCs/>
        </w:rPr>
        <w:t>will there be other opportunities? </w:t>
      </w:r>
    </w:p>
    <w:p w14:paraId="5BF82F90" w14:textId="6F34D6C3" w:rsidR="00D778FA" w:rsidRPr="001C31F5" w:rsidRDefault="00D778FA" w:rsidP="00D778FA">
      <w:r w:rsidRPr="001C31F5">
        <w:t>It is envisaged that Connect &amp; Flourish will operate</w:t>
      </w:r>
      <w:r w:rsidR="00F56EC0">
        <w:br/>
      </w:r>
      <w:r w:rsidRPr="001C31F5">
        <w:t xml:space="preserve">on an annual basis moving forward. However, there are other forms of funding available on our </w:t>
      </w:r>
      <w:hyperlink r:id="rId38" w:history="1">
        <w:r w:rsidRPr="00F56EC0">
          <w:rPr>
            <w:rStyle w:val="Hyperlink"/>
          </w:rPr>
          <w:t>website</w:t>
        </w:r>
      </w:hyperlink>
      <w:r w:rsidR="00F56EC0">
        <w:br/>
      </w:r>
      <w:r w:rsidRPr="001C31F5">
        <w:t xml:space="preserve">for both individuals and organisations which may be relevant to your ambitions. </w:t>
      </w:r>
    </w:p>
    <w:p w14:paraId="5B459F6C" w14:textId="77777777" w:rsidR="00D778FA" w:rsidRPr="00D06A96" w:rsidRDefault="00D778FA" w:rsidP="00D778FA">
      <w:pPr>
        <w:rPr>
          <w:b/>
          <w:bCs/>
        </w:rPr>
      </w:pPr>
      <w:r w:rsidRPr="00D06A96">
        <w:rPr>
          <w:b/>
          <w:bCs/>
        </w:rPr>
        <w:t xml:space="preserve">I’ve not worked with my partners for long, will this hinder my application? </w:t>
      </w:r>
    </w:p>
    <w:p w14:paraId="1901D298" w14:textId="0432A249" w:rsidR="00D778FA" w:rsidRPr="001C31F5" w:rsidRDefault="00D778FA" w:rsidP="00D778FA">
      <w:r w:rsidRPr="001C31F5">
        <w:t>No, within each proposal we are looking for the potential of the partnership, you will need to clearly state your shared objectives and what has brought you together. We would expect for relationships</w:t>
      </w:r>
      <w:r w:rsidR="00F56EC0">
        <w:br/>
      </w:r>
      <w:r w:rsidRPr="001C31F5">
        <w:t>to grow, and we will work with you in supporting</w:t>
      </w:r>
      <w:r w:rsidR="00F56EC0">
        <w:br/>
      </w:r>
      <w:r w:rsidRPr="001C31F5">
        <w:t>your proposal. </w:t>
      </w:r>
    </w:p>
    <w:p w14:paraId="75F8DB52" w14:textId="02BAB5C4" w:rsidR="00D778FA" w:rsidRPr="00D06A96" w:rsidRDefault="00D778FA" w:rsidP="00D778FA">
      <w:pPr>
        <w:rPr>
          <w:b/>
          <w:bCs/>
        </w:rPr>
      </w:pPr>
      <w:r w:rsidRPr="00D06A96">
        <w:rPr>
          <w:b/>
          <w:bCs/>
        </w:rPr>
        <w:lastRenderedPageBreak/>
        <w:t>As an organisation can I lead (or be host) on</w:t>
      </w:r>
      <w:r w:rsidR="00F56EC0">
        <w:rPr>
          <w:b/>
          <w:bCs/>
        </w:rPr>
        <w:br/>
      </w:r>
      <w:r w:rsidRPr="00D06A96">
        <w:rPr>
          <w:b/>
          <w:bCs/>
        </w:rPr>
        <w:t>more than one application? </w:t>
      </w:r>
    </w:p>
    <w:p w14:paraId="6702CB47" w14:textId="3FF2A4C6" w:rsidR="00D778FA" w:rsidRPr="001C31F5" w:rsidRDefault="00D778FA" w:rsidP="00D778FA">
      <w:r w:rsidRPr="001C31F5">
        <w:t>No, unfortunately, you can only lead on one proposal/application, however, you can be part</w:t>
      </w:r>
      <w:r w:rsidR="00F56EC0">
        <w:br/>
      </w:r>
      <w:r w:rsidRPr="001C31F5">
        <w:t>of multiple proposals. </w:t>
      </w:r>
    </w:p>
    <w:p w14:paraId="713D519C" w14:textId="7C1A0172" w:rsidR="00D778FA" w:rsidRPr="00D06A96" w:rsidRDefault="00D778FA" w:rsidP="00D778FA">
      <w:pPr>
        <w:rPr>
          <w:b/>
          <w:bCs/>
        </w:rPr>
      </w:pPr>
      <w:r w:rsidRPr="00D06A96">
        <w:rPr>
          <w:b/>
          <w:bCs/>
        </w:rPr>
        <w:t>Can we apply to other Lottery programmes as</w:t>
      </w:r>
      <w:r w:rsidR="00F56EC0">
        <w:rPr>
          <w:b/>
          <w:bCs/>
        </w:rPr>
        <w:br/>
      </w:r>
      <w:r w:rsidRPr="00D06A96">
        <w:rPr>
          <w:b/>
          <w:bCs/>
        </w:rPr>
        <w:t>well as Connect &amp; Flourish? </w:t>
      </w:r>
      <w:r w:rsidRPr="00D06A96" w:rsidDel="001D7BB9">
        <w:rPr>
          <w:b/>
          <w:bCs/>
        </w:rPr>
        <w:t xml:space="preserve"> </w:t>
      </w:r>
    </w:p>
    <w:p w14:paraId="5870C050" w14:textId="4C134345" w:rsidR="00D778FA" w:rsidRPr="001C31F5" w:rsidRDefault="00D778FA" w:rsidP="00D778FA">
      <w:proofErr w:type="gramStart"/>
      <w:r w:rsidRPr="001C31F5">
        <w:t>As long as</w:t>
      </w:r>
      <w:proofErr w:type="gramEnd"/>
      <w:r w:rsidRPr="001C31F5">
        <w:t xml:space="preserve"> you meet the eligibility criteria, you can apply to other programmes, even if you have made</w:t>
      </w:r>
      <w:r w:rsidR="00F56EC0">
        <w:br/>
      </w:r>
      <w:r w:rsidRPr="001C31F5">
        <w:t xml:space="preserve">an application to Connect &amp; Flourish. If you currently have a ‘live’ National Lottery grant open with </w:t>
      </w:r>
      <w:proofErr w:type="gramStart"/>
      <w:r w:rsidRPr="001C31F5">
        <w:t>us</w:t>
      </w:r>
      <w:proofErr w:type="gramEnd"/>
      <w:r w:rsidRPr="001C31F5">
        <w:t xml:space="preserve"> you are still eligible to apply.</w:t>
      </w:r>
    </w:p>
    <w:p w14:paraId="788E939A" w14:textId="77777777" w:rsidR="00D778FA" w:rsidRPr="00D06A96" w:rsidRDefault="00D778FA" w:rsidP="00D778FA">
      <w:pPr>
        <w:rPr>
          <w:b/>
          <w:bCs/>
        </w:rPr>
      </w:pPr>
      <w:r w:rsidRPr="00D06A96">
        <w:rPr>
          <w:b/>
          <w:bCs/>
        </w:rPr>
        <w:t xml:space="preserve">Will it be possible to make more than one application within a two-year period? </w:t>
      </w:r>
    </w:p>
    <w:p w14:paraId="10C17349" w14:textId="5392099E" w:rsidR="00D778FA" w:rsidRPr="001C31F5" w:rsidRDefault="00D778FA" w:rsidP="00D778FA">
      <w:r w:rsidRPr="001C31F5">
        <w:t>Currently rules allow for a host to have one live project, we would expect a grant to cover the life</w:t>
      </w:r>
      <w:r w:rsidR="00F56EC0">
        <w:br/>
      </w:r>
      <w:r w:rsidRPr="001C31F5">
        <w:t>of the project.</w:t>
      </w:r>
    </w:p>
    <w:p w14:paraId="3A279CEF" w14:textId="09C4258D" w:rsidR="00D778FA" w:rsidRPr="00D06A96" w:rsidRDefault="00D778FA" w:rsidP="00D778FA">
      <w:pPr>
        <w:rPr>
          <w:b/>
          <w:bCs/>
        </w:rPr>
      </w:pPr>
      <w:r w:rsidRPr="00D06A96">
        <w:rPr>
          <w:b/>
          <w:bCs/>
        </w:rPr>
        <w:t>Does a host organisation have to be based</w:t>
      </w:r>
      <w:r w:rsidR="00F56EC0">
        <w:rPr>
          <w:b/>
          <w:bCs/>
        </w:rPr>
        <w:br/>
      </w:r>
      <w:r w:rsidRPr="00D06A96">
        <w:rPr>
          <w:b/>
          <w:bCs/>
        </w:rPr>
        <w:t xml:space="preserve">in Wales? </w:t>
      </w:r>
    </w:p>
    <w:p w14:paraId="1CBC41D6" w14:textId="77777777" w:rsidR="00D778FA" w:rsidRPr="001C31F5" w:rsidRDefault="00D778FA" w:rsidP="00D778FA">
      <w:r w:rsidRPr="001C31F5">
        <w:t xml:space="preserve">You can apply to us if you’re based in Wales or other UK nations where there is a clear benefit to Wales through the funded project. </w:t>
      </w:r>
    </w:p>
    <w:p w14:paraId="7D366D61" w14:textId="77777777" w:rsidR="00D778FA" w:rsidRPr="00D06A96" w:rsidRDefault="00D778FA" w:rsidP="00D778FA">
      <w:pPr>
        <w:rPr>
          <w:b/>
          <w:bCs/>
        </w:rPr>
      </w:pPr>
      <w:r w:rsidRPr="00D06A96">
        <w:rPr>
          <w:b/>
          <w:bCs/>
        </w:rPr>
        <w:t>Can different service areas/departments within local authorities/universities be classed as different partners in applications? Does the same apply in terms of being the host organisation of different applications?</w:t>
      </w:r>
    </w:p>
    <w:p w14:paraId="26D915E2" w14:textId="0FFCA40F" w:rsidR="00C40386" w:rsidRPr="00F56EC0" w:rsidRDefault="00D778FA" w:rsidP="00F56EC0">
      <w:pPr>
        <w:rPr>
          <w:rStyle w:val="FootnoteReference"/>
          <w:vertAlign w:val="baseline"/>
        </w:rPr>
      </w:pPr>
      <w:r w:rsidRPr="001C31F5">
        <w:lastRenderedPageBreak/>
        <w:t>We would define different service areas/department within a local authority or university as different partners for the purposes of this fund. This means that different service areas/departments could host different applications or be partners in different applications to us. We still expect to see individuals as part of any collaborative application and ideally an additional external partner to the local authority/</w:t>
      </w:r>
      <w:r w:rsidR="00F56EC0">
        <w:t xml:space="preserve"> </w:t>
      </w:r>
      <w:r w:rsidRPr="001C31F5">
        <w:t>university to support with the potential of the proposal.</w:t>
      </w:r>
      <w:bookmarkEnd w:id="15"/>
    </w:p>
    <w:sectPr w:rsidR="00C40386" w:rsidRPr="00F56EC0" w:rsidSect="00455109">
      <w:footerReference w:type="default" r:id="rId39"/>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60EE" w14:textId="77777777" w:rsidR="00174D7C" w:rsidRDefault="00174D7C" w:rsidP="00FA7AAD">
      <w:pPr>
        <w:spacing w:before="0" w:line="240" w:lineRule="auto"/>
      </w:pPr>
      <w:r>
        <w:rPr>
          <w:lang w:val="cy"/>
        </w:rPr>
        <w:separator/>
      </w:r>
    </w:p>
  </w:endnote>
  <w:endnote w:type="continuationSeparator" w:id="0">
    <w:p w14:paraId="1EC97DDF" w14:textId="77777777" w:rsidR="00174D7C" w:rsidRDefault="00174D7C" w:rsidP="00FA7AAD">
      <w:pPr>
        <w:spacing w:before="0" w:line="240" w:lineRule="auto"/>
      </w:pPr>
      <w:r>
        <w:rPr>
          <w:lang w:val="cy"/>
        </w:rPr>
        <w:continuationSeparator/>
      </w:r>
    </w:p>
  </w:endnote>
  <w:endnote w:type="continuationNotice" w:id="1">
    <w:p w14:paraId="0870E2CE" w14:textId="77777777" w:rsidR="00174D7C" w:rsidRDefault="00174D7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S Me Light">
    <w:panose1 w:val="02000506040000020004"/>
    <w:charset w:val="00"/>
    <w:family w:val="auto"/>
    <w:notTrueType/>
    <w:pitch w:val="variable"/>
    <w:sig w:usb0="A00000AF" w:usb1="50006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553000"/>
      <w:docPartObj>
        <w:docPartGallery w:val="Page Numbers (Bottom of Page)"/>
        <w:docPartUnique/>
      </w:docPartObj>
    </w:sdtPr>
    <w:sdtEndPr>
      <w:rPr>
        <w:noProof/>
        <w:color w:val="404040" w:themeColor="text1" w:themeTint="BF"/>
        <w:szCs w:val="40"/>
      </w:rPr>
    </w:sdtEndPr>
    <w:sdtContent>
      <w:p w14:paraId="4072F3E8" w14:textId="4EB3A7E0" w:rsidR="00455109" w:rsidRPr="00C615FC" w:rsidRDefault="00455109">
        <w:pPr>
          <w:pStyle w:val="Footer"/>
          <w:jc w:val="center"/>
          <w:rPr>
            <w:color w:val="404040" w:themeColor="text1" w:themeTint="BF"/>
            <w:szCs w:val="40"/>
          </w:rPr>
        </w:pPr>
        <w:r w:rsidRPr="00C615FC">
          <w:rPr>
            <w:color w:val="404040" w:themeColor="text1" w:themeTint="BF"/>
            <w:szCs w:val="40"/>
          </w:rPr>
          <w:fldChar w:fldCharType="begin"/>
        </w:r>
        <w:r w:rsidRPr="00C615FC">
          <w:rPr>
            <w:color w:val="404040" w:themeColor="text1" w:themeTint="BF"/>
            <w:szCs w:val="40"/>
          </w:rPr>
          <w:instrText xml:space="preserve"> PAGE   \* MERGEFORMAT </w:instrText>
        </w:r>
        <w:r w:rsidRPr="00C615FC">
          <w:rPr>
            <w:color w:val="404040" w:themeColor="text1" w:themeTint="BF"/>
            <w:szCs w:val="40"/>
          </w:rPr>
          <w:fldChar w:fldCharType="separate"/>
        </w:r>
        <w:r w:rsidRPr="00C615FC">
          <w:rPr>
            <w:noProof/>
            <w:color w:val="404040" w:themeColor="text1" w:themeTint="BF"/>
            <w:szCs w:val="40"/>
          </w:rPr>
          <w:t>2</w:t>
        </w:r>
        <w:r w:rsidRPr="00C615FC">
          <w:rPr>
            <w:noProof/>
            <w:color w:val="404040" w:themeColor="text1" w:themeTint="BF"/>
            <w:szCs w:val="40"/>
          </w:rPr>
          <w:fldChar w:fldCharType="end"/>
        </w:r>
      </w:p>
    </w:sdtContent>
  </w:sdt>
  <w:p w14:paraId="223A678B" w14:textId="77777777" w:rsidR="00455109" w:rsidRDefault="00455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BC08" w14:textId="77777777" w:rsidR="00174D7C" w:rsidRDefault="00174D7C" w:rsidP="00FA7AAD">
      <w:pPr>
        <w:spacing w:before="0" w:line="240" w:lineRule="auto"/>
      </w:pPr>
      <w:r>
        <w:rPr>
          <w:lang w:val="cy"/>
        </w:rPr>
        <w:separator/>
      </w:r>
    </w:p>
  </w:footnote>
  <w:footnote w:type="continuationSeparator" w:id="0">
    <w:p w14:paraId="4B5E09C3" w14:textId="77777777" w:rsidR="00174D7C" w:rsidRDefault="00174D7C" w:rsidP="00FA7AAD">
      <w:pPr>
        <w:spacing w:before="0" w:line="240" w:lineRule="auto"/>
      </w:pPr>
      <w:r>
        <w:rPr>
          <w:lang w:val="cy"/>
        </w:rPr>
        <w:continuationSeparator/>
      </w:r>
    </w:p>
  </w:footnote>
  <w:footnote w:type="continuationNotice" w:id="1">
    <w:p w14:paraId="088A0067" w14:textId="77777777" w:rsidR="00174D7C" w:rsidRDefault="00174D7C">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9D3"/>
    <w:multiLevelType w:val="hybridMultilevel"/>
    <w:tmpl w:val="F4587B2A"/>
    <w:lvl w:ilvl="0" w:tplc="0156A6EE">
      <w:start w:val="1"/>
      <w:numFmt w:val="decimal"/>
      <w:lvlText w:val="%1."/>
      <w:lvlJc w:val="left"/>
      <w:pPr>
        <w:ind w:left="737" w:hanging="595"/>
      </w:pPr>
      <w:rPr>
        <w:rFonts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0F66A7"/>
    <w:multiLevelType w:val="hybridMultilevel"/>
    <w:tmpl w:val="93686E94"/>
    <w:lvl w:ilvl="0" w:tplc="B3680DD4">
      <w:start w:val="1"/>
      <w:numFmt w:val="bullet"/>
      <w:pStyle w:val="ListBullet"/>
      <w:lvlText w:val=""/>
      <w:lvlJc w:val="left"/>
      <w:pPr>
        <w:ind w:left="501" w:hanging="360"/>
      </w:pPr>
      <w:rPr>
        <w:rFonts w:ascii="Symbol" w:hAnsi="Symbol" w:hint="default"/>
        <w:color w:val="262626" w:themeColor="text1" w:themeTint="D9"/>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0CA67CB6"/>
    <w:multiLevelType w:val="hybridMultilevel"/>
    <w:tmpl w:val="83A256CE"/>
    <w:lvl w:ilvl="0" w:tplc="32346816">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3574E4"/>
    <w:multiLevelType w:val="hybridMultilevel"/>
    <w:tmpl w:val="926E1CF2"/>
    <w:lvl w:ilvl="0" w:tplc="D3C4A7B0">
      <w:start w:val="1"/>
      <w:numFmt w:val="decimal"/>
      <w:lvlText w:val="%1."/>
      <w:lvlJc w:val="left"/>
      <w:pPr>
        <w:ind w:left="737" w:hanging="595"/>
      </w:pPr>
      <w:rPr>
        <w:rFonts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A3911"/>
    <w:multiLevelType w:val="hybridMultilevel"/>
    <w:tmpl w:val="85AA2FBC"/>
    <w:lvl w:ilvl="0" w:tplc="9ACCEDF6">
      <w:start w:val="1"/>
      <w:numFmt w:val="bullet"/>
      <w:pStyle w:val="ListBullet2"/>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0D1FCB"/>
    <w:multiLevelType w:val="hybridMultilevel"/>
    <w:tmpl w:val="1CBCAAFE"/>
    <w:lvl w:ilvl="0" w:tplc="36F0FDDE">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EE1903"/>
    <w:multiLevelType w:val="hybridMultilevel"/>
    <w:tmpl w:val="7FAC67A8"/>
    <w:lvl w:ilvl="0" w:tplc="310AC770">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09C447F"/>
    <w:multiLevelType w:val="hybridMultilevel"/>
    <w:tmpl w:val="218EC02E"/>
    <w:lvl w:ilvl="0" w:tplc="6F7C46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7025F"/>
    <w:multiLevelType w:val="hybridMultilevel"/>
    <w:tmpl w:val="F646968A"/>
    <w:lvl w:ilvl="0" w:tplc="8BA0E6BC">
      <w:start w:val="1"/>
      <w:numFmt w:val="bullet"/>
      <w:lvlText w:val=""/>
      <w:lvlJc w:val="left"/>
      <w:pPr>
        <w:ind w:left="499" w:hanging="35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225052"/>
    <w:multiLevelType w:val="hybridMultilevel"/>
    <w:tmpl w:val="35404D64"/>
    <w:lvl w:ilvl="0" w:tplc="6F7C461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680529"/>
    <w:multiLevelType w:val="hybridMultilevel"/>
    <w:tmpl w:val="D39EDFE4"/>
    <w:lvl w:ilvl="0" w:tplc="326849E2">
      <w:start w:val="1"/>
      <w:numFmt w:val="decimal"/>
      <w:lvlText w:val="%1."/>
      <w:lvlJc w:val="left"/>
      <w:pPr>
        <w:ind w:left="737" w:hanging="595"/>
      </w:pPr>
      <w:rPr>
        <w:rFonts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5226884">
    <w:abstractNumId w:val="1"/>
  </w:num>
  <w:num w:numId="2" w16cid:durableId="1810705199">
    <w:abstractNumId w:val="7"/>
  </w:num>
  <w:num w:numId="3" w16cid:durableId="1737823375">
    <w:abstractNumId w:val="3"/>
  </w:num>
  <w:num w:numId="4" w16cid:durableId="1817145954">
    <w:abstractNumId w:val="5"/>
  </w:num>
  <w:num w:numId="5" w16cid:durableId="311258559">
    <w:abstractNumId w:val="10"/>
  </w:num>
  <w:num w:numId="6" w16cid:durableId="1351763533">
    <w:abstractNumId w:val="8"/>
  </w:num>
  <w:num w:numId="7" w16cid:durableId="46732575">
    <w:abstractNumId w:val="11"/>
  </w:num>
  <w:num w:numId="8" w16cid:durableId="860585119">
    <w:abstractNumId w:val="2"/>
  </w:num>
  <w:num w:numId="9" w16cid:durableId="1229535697">
    <w:abstractNumId w:val="9"/>
  </w:num>
  <w:num w:numId="10" w16cid:durableId="1562865161">
    <w:abstractNumId w:val="6"/>
  </w:num>
  <w:num w:numId="11" w16cid:durableId="797531431">
    <w:abstractNumId w:val="12"/>
  </w:num>
  <w:num w:numId="12" w16cid:durableId="513031835">
    <w:abstractNumId w:val="0"/>
  </w:num>
  <w:num w:numId="13" w16cid:durableId="98312595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E4"/>
    <w:rsid w:val="000109B0"/>
    <w:rsid w:val="00012F38"/>
    <w:rsid w:val="000321FA"/>
    <w:rsid w:val="00036132"/>
    <w:rsid w:val="00037DA4"/>
    <w:rsid w:val="00044127"/>
    <w:rsid w:val="000665AE"/>
    <w:rsid w:val="00067540"/>
    <w:rsid w:val="000727B4"/>
    <w:rsid w:val="00075BA0"/>
    <w:rsid w:val="00083808"/>
    <w:rsid w:val="00090BFB"/>
    <w:rsid w:val="0009320A"/>
    <w:rsid w:val="000976DC"/>
    <w:rsid w:val="000A65FE"/>
    <w:rsid w:val="000A6D00"/>
    <w:rsid w:val="000B4B05"/>
    <w:rsid w:val="000B5973"/>
    <w:rsid w:val="000C52E5"/>
    <w:rsid w:val="000C647F"/>
    <w:rsid w:val="000C7E69"/>
    <w:rsid w:val="000E24A2"/>
    <w:rsid w:val="000F2ED7"/>
    <w:rsid w:val="000F5272"/>
    <w:rsid w:val="000F66CF"/>
    <w:rsid w:val="001243EF"/>
    <w:rsid w:val="00124C93"/>
    <w:rsid w:val="0012721A"/>
    <w:rsid w:val="001358D7"/>
    <w:rsid w:val="0014782F"/>
    <w:rsid w:val="00154F86"/>
    <w:rsid w:val="00157BC5"/>
    <w:rsid w:val="001668CA"/>
    <w:rsid w:val="00174D7C"/>
    <w:rsid w:val="00184870"/>
    <w:rsid w:val="001873D4"/>
    <w:rsid w:val="001C1A4E"/>
    <w:rsid w:val="001C3FAD"/>
    <w:rsid w:val="001D185A"/>
    <w:rsid w:val="001D5249"/>
    <w:rsid w:val="001D7639"/>
    <w:rsid w:val="001F3C92"/>
    <w:rsid w:val="001F3EC6"/>
    <w:rsid w:val="001F6C85"/>
    <w:rsid w:val="001F704A"/>
    <w:rsid w:val="00203F96"/>
    <w:rsid w:val="00207D14"/>
    <w:rsid w:val="002170F2"/>
    <w:rsid w:val="0022022C"/>
    <w:rsid w:val="00221411"/>
    <w:rsid w:val="00222950"/>
    <w:rsid w:val="0022541F"/>
    <w:rsid w:val="002271E6"/>
    <w:rsid w:val="00247A5C"/>
    <w:rsid w:val="0026203B"/>
    <w:rsid w:val="00270ECE"/>
    <w:rsid w:val="00271634"/>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26E5A"/>
    <w:rsid w:val="0033189A"/>
    <w:rsid w:val="00341575"/>
    <w:rsid w:val="003439AE"/>
    <w:rsid w:val="0035373E"/>
    <w:rsid w:val="00362821"/>
    <w:rsid w:val="003667D6"/>
    <w:rsid w:val="00366F48"/>
    <w:rsid w:val="003752CF"/>
    <w:rsid w:val="00375AC3"/>
    <w:rsid w:val="00392A42"/>
    <w:rsid w:val="003B1BFC"/>
    <w:rsid w:val="003C0B31"/>
    <w:rsid w:val="003C11BF"/>
    <w:rsid w:val="003C1873"/>
    <w:rsid w:val="003D0BC0"/>
    <w:rsid w:val="003D0EA7"/>
    <w:rsid w:val="003D46C9"/>
    <w:rsid w:val="003D63D7"/>
    <w:rsid w:val="003E01F4"/>
    <w:rsid w:val="003E1EB3"/>
    <w:rsid w:val="003E3388"/>
    <w:rsid w:val="003E5E79"/>
    <w:rsid w:val="003F1890"/>
    <w:rsid w:val="003F7B15"/>
    <w:rsid w:val="00420F35"/>
    <w:rsid w:val="004224E0"/>
    <w:rsid w:val="00435FE0"/>
    <w:rsid w:val="00455109"/>
    <w:rsid w:val="00460F64"/>
    <w:rsid w:val="004709AC"/>
    <w:rsid w:val="00470F9A"/>
    <w:rsid w:val="004832E4"/>
    <w:rsid w:val="00494E9E"/>
    <w:rsid w:val="00496489"/>
    <w:rsid w:val="004A1A06"/>
    <w:rsid w:val="004B3526"/>
    <w:rsid w:val="004B5C36"/>
    <w:rsid w:val="004B6AAA"/>
    <w:rsid w:val="004D0918"/>
    <w:rsid w:val="004E5963"/>
    <w:rsid w:val="00517C9C"/>
    <w:rsid w:val="00520C14"/>
    <w:rsid w:val="005265CA"/>
    <w:rsid w:val="0053054E"/>
    <w:rsid w:val="005305FE"/>
    <w:rsid w:val="0053127E"/>
    <w:rsid w:val="00531B3D"/>
    <w:rsid w:val="00532018"/>
    <w:rsid w:val="00533EA3"/>
    <w:rsid w:val="00535C56"/>
    <w:rsid w:val="005520AC"/>
    <w:rsid w:val="00560193"/>
    <w:rsid w:val="00563AC3"/>
    <w:rsid w:val="005758E8"/>
    <w:rsid w:val="0058473C"/>
    <w:rsid w:val="00586CD5"/>
    <w:rsid w:val="005947D1"/>
    <w:rsid w:val="005A0C69"/>
    <w:rsid w:val="005B09B5"/>
    <w:rsid w:val="005B3CF4"/>
    <w:rsid w:val="005B4002"/>
    <w:rsid w:val="005B539E"/>
    <w:rsid w:val="005C4538"/>
    <w:rsid w:val="005D1046"/>
    <w:rsid w:val="005D139B"/>
    <w:rsid w:val="005D1D60"/>
    <w:rsid w:val="005D4939"/>
    <w:rsid w:val="005D74C0"/>
    <w:rsid w:val="005F5E95"/>
    <w:rsid w:val="00607EA6"/>
    <w:rsid w:val="00613AC5"/>
    <w:rsid w:val="0062390D"/>
    <w:rsid w:val="00636FBA"/>
    <w:rsid w:val="00637334"/>
    <w:rsid w:val="00637639"/>
    <w:rsid w:val="006435E9"/>
    <w:rsid w:val="00686D04"/>
    <w:rsid w:val="00693947"/>
    <w:rsid w:val="00693D6C"/>
    <w:rsid w:val="006A271C"/>
    <w:rsid w:val="006A3308"/>
    <w:rsid w:val="006A4AD0"/>
    <w:rsid w:val="006A7A1B"/>
    <w:rsid w:val="006B14A7"/>
    <w:rsid w:val="006B272E"/>
    <w:rsid w:val="006B6F4A"/>
    <w:rsid w:val="006C3B50"/>
    <w:rsid w:val="006C4FFC"/>
    <w:rsid w:val="006E594E"/>
    <w:rsid w:val="006F359E"/>
    <w:rsid w:val="00727AB5"/>
    <w:rsid w:val="00727B49"/>
    <w:rsid w:val="00727ED6"/>
    <w:rsid w:val="00737387"/>
    <w:rsid w:val="00742253"/>
    <w:rsid w:val="0074346A"/>
    <w:rsid w:val="00750823"/>
    <w:rsid w:val="00752615"/>
    <w:rsid w:val="00757CB8"/>
    <w:rsid w:val="007636DB"/>
    <w:rsid w:val="0077778E"/>
    <w:rsid w:val="00781098"/>
    <w:rsid w:val="00781BE2"/>
    <w:rsid w:val="007A0554"/>
    <w:rsid w:val="007A5911"/>
    <w:rsid w:val="007B2DD9"/>
    <w:rsid w:val="007B7084"/>
    <w:rsid w:val="007C34A1"/>
    <w:rsid w:val="007C4BC2"/>
    <w:rsid w:val="007F3F26"/>
    <w:rsid w:val="00800C22"/>
    <w:rsid w:val="00804CFC"/>
    <w:rsid w:val="0080508D"/>
    <w:rsid w:val="00805C65"/>
    <w:rsid w:val="008107D8"/>
    <w:rsid w:val="00810D0D"/>
    <w:rsid w:val="00815E74"/>
    <w:rsid w:val="00821631"/>
    <w:rsid w:val="00827AD3"/>
    <w:rsid w:val="00832CF0"/>
    <w:rsid w:val="00833CCF"/>
    <w:rsid w:val="00834163"/>
    <w:rsid w:val="00854A0F"/>
    <w:rsid w:val="00855B09"/>
    <w:rsid w:val="00861617"/>
    <w:rsid w:val="00861856"/>
    <w:rsid w:val="00861A55"/>
    <w:rsid w:val="008678A7"/>
    <w:rsid w:val="00871B06"/>
    <w:rsid w:val="008940B6"/>
    <w:rsid w:val="008B5020"/>
    <w:rsid w:val="008D2FB7"/>
    <w:rsid w:val="008D7D2D"/>
    <w:rsid w:val="008E0ACB"/>
    <w:rsid w:val="008F0686"/>
    <w:rsid w:val="008F74D2"/>
    <w:rsid w:val="00907EA9"/>
    <w:rsid w:val="00910790"/>
    <w:rsid w:val="00917700"/>
    <w:rsid w:val="00923CA1"/>
    <w:rsid w:val="009338BC"/>
    <w:rsid w:val="00933BF3"/>
    <w:rsid w:val="009759E4"/>
    <w:rsid w:val="009817C3"/>
    <w:rsid w:val="00984076"/>
    <w:rsid w:val="00984419"/>
    <w:rsid w:val="00987E67"/>
    <w:rsid w:val="00995861"/>
    <w:rsid w:val="009A3EFC"/>
    <w:rsid w:val="009A44B3"/>
    <w:rsid w:val="009A489A"/>
    <w:rsid w:val="009A58CB"/>
    <w:rsid w:val="009A5D75"/>
    <w:rsid w:val="009B3E09"/>
    <w:rsid w:val="009D457C"/>
    <w:rsid w:val="009D5FE2"/>
    <w:rsid w:val="00A045A8"/>
    <w:rsid w:val="00A04705"/>
    <w:rsid w:val="00A04EFF"/>
    <w:rsid w:val="00A103DE"/>
    <w:rsid w:val="00A1064E"/>
    <w:rsid w:val="00A2011F"/>
    <w:rsid w:val="00A341D5"/>
    <w:rsid w:val="00A37F8A"/>
    <w:rsid w:val="00A4790A"/>
    <w:rsid w:val="00A54AAF"/>
    <w:rsid w:val="00A55D0E"/>
    <w:rsid w:val="00A57FAF"/>
    <w:rsid w:val="00A67F05"/>
    <w:rsid w:val="00A906BD"/>
    <w:rsid w:val="00A95916"/>
    <w:rsid w:val="00A976D0"/>
    <w:rsid w:val="00AB3811"/>
    <w:rsid w:val="00AC3885"/>
    <w:rsid w:val="00AC43A8"/>
    <w:rsid w:val="00AC5BB5"/>
    <w:rsid w:val="00AD05BA"/>
    <w:rsid w:val="00AD2D63"/>
    <w:rsid w:val="00AD3307"/>
    <w:rsid w:val="00B10AB8"/>
    <w:rsid w:val="00B128E7"/>
    <w:rsid w:val="00B21ECA"/>
    <w:rsid w:val="00B23F57"/>
    <w:rsid w:val="00B358A5"/>
    <w:rsid w:val="00B42829"/>
    <w:rsid w:val="00B46C2C"/>
    <w:rsid w:val="00B47BB5"/>
    <w:rsid w:val="00B50482"/>
    <w:rsid w:val="00B56473"/>
    <w:rsid w:val="00B56936"/>
    <w:rsid w:val="00B63657"/>
    <w:rsid w:val="00B81720"/>
    <w:rsid w:val="00B83CEA"/>
    <w:rsid w:val="00B85B7D"/>
    <w:rsid w:val="00B91F24"/>
    <w:rsid w:val="00BB07EA"/>
    <w:rsid w:val="00BB4273"/>
    <w:rsid w:val="00BC054E"/>
    <w:rsid w:val="00BC6EA1"/>
    <w:rsid w:val="00BE0C7D"/>
    <w:rsid w:val="00C069BE"/>
    <w:rsid w:val="00C126FD"/>
    <w:rsid w:val="00C154B4"/>
    <w:rsid w:val="00C2161A"/>
    <w:rsid w:val="00C24C78"/>
    <w:rsid w:val="00C259ED"/>
    <w:rsid w:val="00C26874"/>
    <w:rsid w:val="00C40386"/>
    <w:rsid w:val="00C615FC"/>
    <w:rsid w:val="00C63E97"/>
    <w:rsid w:val="00C73CBB"/>
    <w:rsid w:val="00C762AC"/>
    <w:rsid w:val="00C86BF7"/>
    <w:rsid w:val="00C90FD2"/>
    <w:rsid w:val="00C9554F"/>
    <w:rsid w:val="00CA646A"/>
    <w:rsid w:val="00CB2584"/>
    <w:rsid w:val="00CB4897"/>
    <w:rsid w:val="00CB4CF2"/>
    <w:rsid w:val="00CC1C7E"/>
    <w:rsid w:val="00CC2E6A"/>
    <w:rsid w:val="00CC33C7"/>
    <w:rsid w:val="00CC4314"/>
    <w:rsid w:val="00CC5BA7"/>
    <w:rsid w:val="00CC622B"/>
    <w:rsid w:val="00CC7EE9"/>
    <w:rsid w:val="00CD71F6"/>
    <w:rsid w:val="00CE106E"/>
    <w:rsid w:val="00CE318A"/>
    <w:rsid w:val="00CE3EF1"/>
    <w:rsid w:val="00CF1797"/>
    <w:rsid w:val="00CF19D1"/>
    <w:rsid w:val="00CF33D3"/>
    <w:rsid w:val="00CF4458"/>
    <w:rsid w:val="00D012AF"/>
    <w:rsid w:val="00D02484"/>
    <w:rsid w:val="00D03CA4"/>
    <w:rsid w:val="00D06A96"/>
    <w:rsid w:val="00D07E29"/>
    <w:rsid w:val="00D16FC2"/>
    <w:rsid w:val="00D324BD"/>
    <w:rsid w:val="00D33088"/>
    <w:rsid w:val="00D373AD"/>
    <w:rsid w:val="00D4068A"/>
    <w:rsid w:val="00D451F1"/>
    <w:rsid w:val="00D53744"/>
    <w:rsid w:val="00D552F8"/>
    <w:rsid w:val="00D613B8"/>
    <w:rsid w:val="00D67AED"/>
    <w:rsid w:val="00D762EF"/>
    <w:rsid w:val="00D778FA"/>
    <w:rsid w:val="00D83654"/>
    <w:rsid w:val="00D85464"/>
    <w:rsid w:val="00D86F84"/>
    <w:rsid w:val="00D96E30"/>
    <w:rsid w:val="00DA1110"/>
    <w:rsid w:val="00DA3120"/>
    <w:rsid w:val="00DB72C5"/>
    <w:rsid w:val="00DD0CAB"/>
    <w:rsid w:val="00DE5A06"/>
    <w:rsid w:val="00DF1DB7"/>
    <w:rsid w:val="00E017AB"/>
    <w:rsid w:val="00E1262B"/>
    <w:rsid w:val="00E13916"/>
    <w:rsid w:val="00E1595B"/>
    <w:rsid w:val="00E2024A"/>
    <w:rsid w:val="00E23F7C"/>
    <w:rsid w:val="00E348B3"/>
    <w:rsid w:val="00E412D9"/>
    <w:rsid w:val="00E45794"/>
    <w:rsid w:val="00E65BD6"/>
    <w:rsid w:val="00E872B9"/>
    <w:rsid w:val="00E925DA"/>
    <w:rsid w:val="00E933F8"/>
    <w:rsid w:val="00EA7271"/>
    <w:rsid w:val="00EA7E6E"/>
    <w:rsid w:val="00EB31CC"/>
    <w:rsid w:val="00EB3F21"/>
    <w:rsid w:val="00EB71CE"/>
    <w:rsid w:val="00EC0BF2"/>
    <w:rsid w:val="00EC1777"/>
    <w:rsid w:val="00ED4C4E"/>
    <w:rsid w:val="00EE7185"/>
    <w:rsid w:val="00EF1D57"/>
    <w:rsid w:val="00EF4A3C"/>
    <w:rsid w:val="00EF7A64"/>
    <w:rsid w:val="00F13D04"/>
    <w:rsid w:val="00F14052"/>
    <w:rsid w:val="00F1621C"/>
    <w:rsid w:val="00F20636"/>
    <w:rsid w:val="00F317EA"/>
    <w:rsid w:val="00F35D3B"/>
    <w:rsid w:val="00F5219E"/>
    <w:rsid w:val="00F53D06"/>
    <w:rsid w:val="00F56EC0"/>
    <w:rsid w:val="00F6371C"/>
    <w:rsid w:val="00F63E88"/>
    <w:rsid w:val="00F653B3"/>
    <w:rsid w:val="00F721AD"/>
    <w:rsid w:val="00F83A77"/>
    <w:rsid w:val="00F8505C"/>
    <w:rsid w:val="00F95254"/>
    <w:rsid w:val="00F9743F"/>
    <w:rsid w:val="00FA1B1E"/>
    <w:rsid w:val="00FA1F85"/>
    <w:rsid w:val="00FA7AAD"/>
    <w:rsid w:val="00FB1355"/>
    <w:rsid w:val="00FB16C2"/>
    <w:rsid w:val="00FB6149"/>
    <w:rsid w:val="00FB6CD6"/>
    <w:rsid w:val="00FC1E66"/>
    <w:rsid w:val="00FC2326"/>
    <w:rsid w:val="00FC7E7E"/>
    <w:rsid w:val="00FD6C51"/>
    <w:rsid w:val="00FD76FA"/>
    <w:rsid w:val="00FE07C8"/>
    <w:rsid w:val="00FF026B"/>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48B39"/>
  <w15:chartTrackingRefBased/>
  <w15:docId w15:val="{3EEF2E1E-46F0-4FF9-939A-D8ABADC7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35E9"/>
    <w:pPr>
      <w:spacing w:before="240" w:after="0" w:line="320" w:lineRule="atLeast"/>
    </w:pPr>
    <w:rPr>
      <w:rFonts w:ascii="Arial" w:hAnsi="Arial"/>
      <w:color w:val="262626" w:themeColor="text1" w:themeTint="D9"/>
      <w:sz w:val="40"/>
      <w:lang w:val="en-GB"/>
    </w:rPr>
  </w:style>
  <w:style w:type="paragraph" w:styleId="Heading1">
    <w:name w:val="heading 1"/>
    <w:basedOn w:val="Normal"/>
    <w:next w:val="Normal"/>
    <w:link w:val="Heading1Char"/>
    <w:uiPriority w:val="9"/>
    <w:qFormat/>
    <w:rsid w:val="006435E9"/>
    <w:pPr>
      <w:spacing w:before="2400"/>
      <w:outlineLvl w:val="0"/>
    </w:pPr>
    <w:rPr>
      <w:szCs w:val="44"/>
    </w:rPr>
  </w:style>
  <w:style w:type="paragraph" w:styleId="Heading2">
    <w:name w:val="heading 2"/>
    <w:basedOn w:val="Heading1"/>
    <w:next w:val="Normal"/>
    <w:link w:val="Heading2Char"/>
    <w:uiPriority w:val="9"/>
    <w:unhideWhenUsed/>
    <w:qFormat/>
    <w:rsid w:val="006435E9"/>
    <w:pPr>
      <w:spacing w:before="360" w:after="360"/>
      <w:outlineLvl w:val="1"/>
    </w:pPr>
    <w:rPr>
      <w:rFonts w:cstheme="majorBidi"/>
      <w:b/>
      <w:sz w:val="48"/>
      <w:szCs w:val="40"/>
    </w:rPr>
  </w:style>
  <w:style w:type="paragraph" w:styleId="Heading3">
    <w:name w:val="heading 3"/>
    <w:basedOn w:val="Normal"/>
    <w:next w:val="Normal"/>
    <w:link w:val="Heading3Char"/>
    <w:autoRedefine/>
    <w:uiPriority w:val="9"/>
    <w:unhideWhenUsed/>
    <w:qFormat/>
    <w:rsid w:val="00D324BD"/>
    <w:pPr>
      <w:spacing w:after="240"/>
      <w:outlineLvl w:val="2"/>
    </w:pPr>
    <w:rPr>
      <w:szCs w:val="28"/>
    </w:rPr>
  </w:style>
  <w:style w:type="paragraph" w:styleId="Heading4">
    <w:name w:val="heading 4"/>
    <w:basedOn w:val="Normal"/>
    <w:next w:val="Normal"/>
    <w:link w:val="Heading4Char"/>
    <w:autoRedefine/>
    <w:uiPriority w:val="9"/>
    <w:unhideWhenUsed/>
    <w:qFormat/>
    <w:rsid w:val="00D324BD"/>
    <w:pPr>
      <w:spacing w:after="240"/>
      <w:outlineLvl w:val="3"/>
    </w:pPr>
    <w:rPr>
      <w:bCs/>
    </w:rPr>
  </w:style>
  <w:style w:type="paragraph" w:styleId="Heading5">
    <w:name w:val="heading 5"/>
    <w:basedOn w:val="Normal"/>
    <w:next w:val="Normal"/>
    <w:link w:val="Heading5Char"/>
    <w:uiPriority w:val="9"/>
    <w:semiHidden/>
    <w:unhideWhenUsed/>
    <w:rsid w:val="00D324BD"/>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5E9"/>
    <w:rPr>
      <w:rFonts w:ascii="Arial" w:hAnsi="Arial"/>
      <w:color w:val="262626" w:themeColor="text1" w:themeTint="D9"/>
      <w:sz w:val="40"/>
      <w:szCs w:val="44"/>
      <w:lang w:val="en-GB"/>
    </w:rPr>
  </w:style>
  <w:style w:type="character" w:customStyle="1" w:styleId="Heading2Char">
    <w:name w:val="Heading 2 Char"/>
    <w:basedOn w:val="DefaultParagraphFont"/>
    <w:link w:val="Heading2"/>
    <w:uiPriority w:val="9"/>
    <w:rsid w:val="006435E9"/>
    <w:rPr>
      <w:rFonts w:ascii="Arial" w:hAnsi="Arial" w:cstheme="majorBidi"/>
      <w:b/>
      <w:color w:val="262626" w:themeColor="text1" w:themeTint="D9"/>
      <w:sz w:val="48"/>
      <w:szCs w:val="40"/>
      <w:lang w:val="en-GB"/>
    </w:rPr>
  </w:style>
  <w:style w:type="character" w:customStyle="1" w:styleId="Heading3Char">
    <w:name w:val="Heading 3 Char"/>
    <w:basedOn w:val="DefaultParagraphFont"/>
    <w:link w:val="Heading3"/>
    <w:uiPriority w:val="9"/>
    <w:rsid w:val="00D324BD"/>
    <w:rPr>
      <w:rFonts w:ascii="Arial" w:hAnsi="Arial"/>
      <w:color w:val="262626" w:themeColor="text1" w:themeTint="D9"/>
      <w:sz w:val="40"/>
      <w:szCs w:val="28"/>
      <w:lang w:val="en-GB"/>
    </w:rPr>
  </w:style>
  <w:style w:type="character" w:customStyle="1" w:styleId="Heading4Char">
    <w:name w:val="Heading 4 Char"/>
    <w:basedOn w:val="DefaultParagraphFont"/>
    <w:link w:val="Heading4"/>
    <w:uiPriority w:val="9"/>
    <w:rsid w:val="00D324BD"/>
    <w:rPr>
      <w:rFonts w:ascii="Arial" w:hAnsi="Arial"/>
      <w:bCs/>
      <w:color w:val="262626" w:themeColor="text1" w:themeTint="D9"/>
      <w:sz w:val="40"/>
      <w:lang w:val="en-GB"/>
    </w:rPr>
  </w:style>
  <w:style w:type="paragraph" w:styleId="NoSpacing">
    <w:name w:val="No Spacing"/>
    <w:link w:val="NoSpacingChar"/>
    <w:uiPriority w:val="1"/>
    <w:rsid w:val="00D324BD"/>
    <w:pPr>
      <w:spacing w:after="0" w:line="240" w:lineRule="auto"/>
    </w:pPr>
    <w:rPr>
      <w:rFonts w:ascii="Arial" w:hAnsi="Arial"/>
      <w:color w:val="262626" w:themeColor="text1" w:themeTint="D9"/>
      <w:sz w:val="40"/>
      <w:lang w:val="en-GB"/>
    </w:rPr>
  </w:style>
  <w:style w:type="paragraph" w:styleId="Title">
    <w:name w:val="Title"/>
    <w:basedOn w:val="Normal"/>
    <w:next w:val="Normal"/>
    <w:link w:val="TitleChar"/>
    <w:autoRedefine/>
    <w:uiPriority w:val="10"/>
    <w:qFormat/>
    <w:rsid w:val="00D324BD"/>
    <w:pPr>
      <w:spacing w:after="240"/>
    </w:pPr>
    <w:rPr>
      <w:bCs/>
    </w:rPr>
  </w:style>
  <w:style w:type="character" w:customStyle="1" w:styleId="TitleChar">
    <w:name w:val="Title Char"/>
    <w:basedOn w:val="DefaultParagraphFont"/>
    <w:link w:val="Title"/>
    <w:uiPriority w:val="10"/>
    <w:rsid w:val="00D324BD"/>
    <w:rPr>
      <w:rFonts w:ascii="Arial" w:hAnsi="Arial"/>
      <w:bCs/>
      <w:color w:val="262626" w:themeColor="text1" w:themeTint="D9"/>
      <w:sz w:val="40"/>
      <w:lang w:val="en-GB"/>
    </w:rPr>
  </w:style>
  <w:style w:type="character" w:styleId="Hyperlink">
    <w:name w:val="Hyperlink"/>
    <w:basedOn w:val="DefaultParagraphFont"/>
    <w:uiPriority w:val="99"/>
    <w:unhideWhenUsed/>
    <w:qFormat/>
    <w:rsid w:val="006435E9"/>
    <w:rPr>
      <w:rFonts w:ascii="Arial" w:hAnsi="Arial"/>
      <w:b w:val="0"/>
      <w:i w:val="0"/>
      <w:color w:val="0000FF"/>
      <w:sz w:val="40"/>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6435E9"/>
    <w:pPr>
      <w:ind w:left="720"/>
      <w:contextualSpacing/>
    </w:pPr>
  </w:style>
  <w:style w:type="paragraph" w:styleId="ListBullet">
    <w:name w:val="List Bullet"/>
    <w:basedOn w:val="Normal"/>
    <w:autoRedefine/>
    <w:uiPriority w:val="99"/>
    <w:unhideWhenUsed/>
    <w:qFormat/>
    <w:rsid w:val="00D324BD"/>
    <w:pPr>
      <w:numPr>
        <w:numId w:val="1"/>
      </w:numPr>
      <w:spacing w:before="360" w:after="240"/>
      <w:ind w:left="709" w:hanging="425"/>
    </w:pPr>
  </w:style>
  <w:style w:type="character" w:styleId="IntenseEmphasis">
    <w:name w:val="Intense Emphasis"/>
    <w:basedOn w:val="DefaultParagraphFont"/>
    <w:uiPriority w:val="21"/>
    <w:rsid w:val="00D324BD"/>
    <w:rPr>
      <w:rFonts w:ascii="Arial" w:hAnsi="Arial"/>
      <w:b w:val="0"/>
      <w:i w:val="0"/>
      <w:iCs/>
      <w:color w:val="262626" w:themeColor="text1" w:themeTint="D9"/>
      <w:sz w:val="40"/>
    </w:rPr>
  </w:style>
  <w:style w:type="paragraph" w:styleId="BodyText">
    <w:name w:val="Body Text"/>
    <w:basedOn w:val="Normal"/>
    <w:link w:val="BodyTextChar"/>
    <w:unhideWhenUsed/>
    <w:qFormat/>
    <w:rsid w:val="006435E9"/>
    <w:pPr>
      <w:spacing w:before="0" w:after="240"/>
    </w:pPr>
  </w:style>
  <w:style w:type="character" w:customStyle="1" w:styleId="BodyTextChar">
    <w:name w:val="Body Text Char"/>
    <w:basedOn w:val="DefaultParagraphFont"/>
    <w:link w:val="BodyText"/>
    <w:rsid w:val="006435E9"/>
    <w:rPr>
      <w:rFonts w:ascii="Arial" w:hAnsi="Arial"/>
      <w:color w:val="262626" w:themeColor="text1" w:themeTint="D9"/>
      <w:sz w:val="40"/>
      <w:lang w:val="en-GB"/>
    </w:rPr>
  </w:style>
  <w:style w:type="paragraph" w:styleId="Subtitle">
    <w:name w:val="Subtitle"/>
    <w:basedOn w:val="Normal"/>
    <w:next w:val="Normal"/>
    <w:link w:val="SubtitleChar"/>
    <w:uiPriority w:val="11"/>
    <w:rsid w:val="00D324B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D324BD"/>
    <w:rPr>
      <w:rFonts w:ascii="Arial" w:eastAsiaTheme="minorEastAsia" w:hAnsi="Arial"/>
      <w:color w:val="262626" w:themeColor="text1" w:themeTint="D9"/>
      <w:spacing w:val="15"/>
      <w:sz w:val="40"/>
      <w:szCs w:val="22"/>
      <w:lang w:val="en-GB"/>
    </w:rPr>
  </w:style>
  <w:style w:type="character" w:styleId="SubtleEmphasis">
    <w:name w:val="Subtle Emphasis"/>
    <w:basedOn w:val="DefaultParagraphFont"/>
    <w:uiPriority w:val="19"/>
    <w:rsid w:val="00D324BD"/>
    <w:rPr>
      <w:rFonts w:ascii="Arial" w:hAnsi="Arial"/>
      <w:b w:val="0"/>
      <w:i w:val="0"/>
      <w:iCs/>
      <w:color w:val="404040" w:themeColor="text1" w:themeTint="BF"/>
      <w:sz w:val="40"/>
    </w:rPr>
  </w:style>
  <w:style w:type="character" w:styleId="Emphasis">
    <w:name w:val="Emphasis"/>
    <w:basedOn w:val="DefaultParagraphFont"/>
    <w:uiPriority w:val="20"/>
    <w:rsid w:val="00D324BD"/>
    <w:rPr>
      <w:rFonts w:ascii="Arial" w:hAnsi="Arial"/>
      <w:b w:val="0"/>
      <w:i w:val="0"/>
      <w:iCs/>
      <w:color w:val="262626" w:themeColor="text1" w:themeTint="D9"/>
      <w:sz w:val="40"/>
    </w:rPr>
  </w:style>
  <w:style w:type="character" w:styleId="Strong">
    <w:name w:val="Strong"/>
    <w:basedOn w:val="DefaultParagraphFont"/>
    <w:uiPriority w:val="22"/>
    <w:rsid w:val="00D324BD"/>
    <w:rPr>
      <w:rFonts w:ascii="Arial" w:hAnsi="Arial"/>
      <w:b w:val="0"/>
      <w:bCs/>
      <w:color w:val="262626" w:themeColor="text1" w:themeTint="D9"/>
      <w:sz w:val="40"/>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6C3B50"/>
    <w:pPr>
      <w:numPr>
        <w:numId w:val="4"/>
      </w:numPr>
      <w:tabs>
        <w:tab w:val="left" w:pos="709"/>
      </w:tabs>
      <w:spacing w:before="360" w:after="240"/>
    </w:pPr>
  </w:style>
  <w:style w:type="paragraph" w:styleId="Caption">
    <w:name w:val="caption"/>
    <w:basedOn w:val="NoSpacing"/>
    <w:next w:val="Normal"/>
    <w:uiPriority w:val="35"/>
    <w:unhideWhenUsed/>
    <w:qFormat/>
    <w:rsid w:val="00D324BD"/>
    <w:pPr>
      <w:keepNext/>
      <w:spacing w:after="240" w:line="320" w:lineRule="atLeast"/>
    </w:pPr>
    <w:rPr>
      <w:noProof/>
      <w:szCs w:val="20"/>
    </w:rPr>
  </w:style>
  <w:style w:type="paragraph" w:styleId="ListBullet3">
    <w:name w:val="List Bullet 3"/>
    <w:basedOn w:val="Normal"/>
    <w:autoRedefine/>
    <w:uiPriority w:val="99"/>
    <w:unhideWhenUsed/>
    <w:qFormat/>
    <w:rsid w:val="00D324BD"/>
    <w:pPr>
      <w:numPr>
        <w:numId w:val="2"/>
      </w:numPr>
      <w:tabs>
        <w:tab w:val="left" w:pos="284"/>
      </w:tabs>
      <w:spacing w:before="360" w:after="240"/>
      <w:ind w:left="714" w:hanging="430"/>
    </w:pPr>
    <w:rPr>
      <w:lang w:eastAsia="en-GB"/>
    </w:rPr>
  </w:style>
  <w:style w:type="character" w:customStyle="1" w:styleId="NoSpacingChar">
    <w:name w:val="No Spacing Char"/>
    <w:basedOn w:val="DefaultParagraphFont"/>
    <w:link w:val="NoSpacing"/>
    <w:uiPriority w:val="1"/>
    <w:rsid w:val="00D324BD"/>
    <w:rPr>
      <w:rFonts w:ascii="Arial" w:hAnsi="Arial"/>
      <w:color w:val="262626" w:themeColor="text1" w:themeTint="D9"/>
      <w:sz w:val="40"/>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D324BD"/>
    <w:pPr>
      <w:tabs>
        <w:tab w:val="center" w:pos="4513"/>
        <w:tab w:val="right" w:pos="9026"/>
      </w:tabs>
      <w:spacing w:before="0" w:line="240" w:lineRule="auto"/>
    </w:pPr>
    <w:rPr>
      <w:szCs w:val="18"/>
    </w:rPr>
  </w:style>
  <w:style w:type="character" w:customStyle="1" w:styleId="FooterChar">
    <w:name w:val="Footer Char"/>
    <w:basedOn w:val="DefaultParagraphFont"/>
    <w:link w:val="Footer"/>
    <w:uiPriority w:val="99"/>
    <w:rsid w:val="00D324BD"/>
    <w:rPr>
      <w:rFonts w:ascii="Arial" w:hAnsi="Arial"/>
      <w:color w:val="262626" w:themeColor="text1" w:themeTint="D9"/>
      <w:sz w:val="40"/>
      <w:szCs w:val="18"/>
      <w:lang w:val="en-GB"/>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D324BD"/>
    <w:pPr>
      <w:spacing w:before="240" w:line="259" w:lineRule="auto"/>
      <w:outlineLvl w:val="9"/>
    </w:pPr>
    <w:rPr>
      <w:szCs w:val="32"/>
      <w:lang w:val="en-US"/>
    </w:rPr>
  </w:style>
  <w:style w:type="paragraph" w:styleId="TOC2">
    <w:name w:val="toc 2"/>
    <w:basedOn w:val="Normal"/>
    <w:next w:val="Normal"/>
    <w:autoRedefine/>
    <w:uiPriority w:val="39"/>
    <w:unhideWhenUsed/>
    <w:rsid w:val="00F56EC0"/>
    <w:pPr>
      <w:spacing w:after="100"/>
    </w:pPr>
  </w:style>
  <w:style w:type="paragraph" w:styleId="TOC3">
    <w:name w:val="toc 3"/>
    <w:basedOn w:val="Normal"/>
    <w:next w:val="Normal"/>
    <w:autoRedefine/>
    <w:uiPriority w:val="39"/>
    <w:unhideWhenUsed/>
    <w:rsid w:val="00F56EC0"/>
    <w:pPr>
      <w:spacing w:after="10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D324BD"/>
    <w:rPr>
      <w:rFonts w:ascii="Arial" w:hAnsi="Arial"/>
      <w:b w:val="0"/>
      <w:i w:val="0"/>
      <w:color w:val="262626" w:themeColor="text1" w:themeTint="D9"/>
      <w:sz w:val="40"/>
      <w:vertAlign w:val="superscript"/>
      <w:lang w:val="en-GB"/>
    </w:rPr>
  </w:style>
  <w:style w:type="character" w:customStyle="1" w:styleId="StyleFootnoteReference11ptAuto">
    <w:name w:val="Style Footnote Reference + 11 pt Auto"/>
    <w:basedOn w:val="FootnoteReference"/>
    <w:rsid w:val="00D324BD"/>
    <w:rPr>
      <w:rFonts w:ascii="Arial" w:hAnsi="Arial"/>
      <w:b w:val="0"/>
      <w:i w:val="0"/>
      <w:color w:val="262626" w:themeColor="text1" w:themeTint="D9"/>
      <w:sz w:val="40"/>
      <w:szCs w:val="22"/>
      <w:vertAlign w:val="superscript"/>
      <w:lang w:val="en-GB"/>
    </w:rPr>
  </w:style>
  <w:style w:type="paragraph" w:styleId="FootnoteText">
    <w:name w:val="footnote text"/>
    <w:basedOn w:val="Normal"/>
    <w:link w:val="FootnoteTextChar"/>
    <w:uiPriority w:val="99"/>
    <w:unhideWhenUsed/>
    <w:qFormat/>
    <w:rsid w:val="00D324BD"/>
    <w:pPr>
      <w:spacing w:before="120" w:line="240" w:lineRule="auto"/>
    </w:pPr>
    <w:rPr>
      <w:szCs w:val="20"/>
    </w:rPr>
  </w:style>
  <w:style w:type="character" w:customStyle="1" w:styleId="FootnoteTextChar">
    <w:name w:val="Footnote Text Char"/>
    <w:basedOn w:val="DefaultParagraphFont"/>
    <w:link w:val="FootnoteText"/>
    <w:uiPriority w:val="99"/>
    <w:rsid w:val="00D324BD"/>
    <w:rPr>
      <w:rFonts w:ascii="Arial" w:hAnsi="Arial"/>
      <w:color w:val="262626" w:themeColor="text1" w:themeTint="D9"/>
      <w:sz w:val="40"/>
      <w:szCs w:val="20"/>
      <w:lang w:val="en-GB"/>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D324BD"/>
    <w:pPr>
      <w:numPr>
        <w:numId w:val="3"/>
      </w:numPr>
      <w:spacing w:before="360" w:after="240"/>
      <w:ind w:left="714" w:hanging="430"/>
    </w:pPr>
    <w:rPr>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D324BD"/>
    <w:pPr>
      <w:spacing w:before="0" w:line="240" w:lineRule="auto"/>
    </w:pPr>
  </w:style>
  <w:style w:type="character" w:customStyle="1" w:styleId="NoteHeadingChar">
    <w:name w:val="Note Heading Char"/>
    <w:basedOn w:val="DefaultParagraphFont"/>
    <w:link w:val="NoteHeading"/>
    <w:uiPriority w:val="31"/>
    <w:rsid w:val="00D324BD"/>
    <w:rPr>
      <w:rFonts w:ascii="Arial" w:hAnsi="Arial"/>
      <w:color w:val="262626" w:themeColor="text1" w:themeTint="D9"/>
      <w:sz w:val="40"/>
      <w:lang w:val="en-GB"/>
    </w:rPr>
  </w:style>
  <w:style w:type="paragraph" w:customStyle="1" w:styleId="Arddull1">
    <w:name w:val="Arddull1"/>
    <w:basedOn w:val="NoteHeading"/>
    <w:rsid w:val="00D324BD"/>
  </w:style>
  <w:style w:type="paragraph" w:customStyle="1" w:styleId="Arddull2">
    <w:name w:val="Arddull2"/>
    <w:basedOn w:val="NoteHeading"/>
    <w:rsid w:val="00D324BD"/>
  </w:style>
  <w:style w:type="character" w:styleId="PlaceholderText">
    <w:name w:val="Placeholder Text"/>
    <w:basedOn w:val="DefaultParagraphFont"/>
    <w:uiPriority w:val="99"/>
    <w:semiHidden/>
    <w:rsid w:val="00DA3120"/>
    <w:rPr>
      <w:color w:val="808080"/>
    </w:rPr>
  </w:style>
  <w:style w:type="paragraph" w:customStyle="1" w:styleId="paragraph">
    <w:name w:val="paragraph"/>
    <w:basedOn w:val="Normal"/>
    <w:rsid w:val="00D324BD"/>
    <w:pPr>
      <w:spacing w:before="100" w:beforeAutospacing="1" w:after="100" w:afterAutospacing="1" w:line="240" w:lineRule="auto"/>
    </w:pPr>
    <w:rPr>
      <w:rFonts w:eastAsia="Times New Roman" w:cs="Times New Roman"/>
      <w:lang w:eastAsia="en-GB"/>
    </w:rPr>
  </w:style>
  <w:style w:type="character" w:customStyle="1" w:styleId="normaltextrun">
    <w:name w:val="normaltextrun"/>
    <w:basedOn w:val="DefaultParagraphFont"/>
    <w:rsid w:val="006435E9"/>
    <w:rPr>
      <w:rFonts w:ascii="Arial" w:hAnsi="Arial"/>
      <w:b w:val="0"/>
      <w:i w:val="0"/>
      <w:color w:val="262626" w:themeColor="text1" w:themeTint="D9"/>
      <w:sz w:val="40"/>
    </w:rPr>
  </w:style>
  <w:style w:type="character" w:customStyle="1" w:styleId="eop">
    <w:name w:val="eop"/>
    <w:basedOn w:val="DefaultParagraphFont"/>
    <w:rsid w:val="00D324BD"/>
    <w:rPr>
      <w:rFonts w:ascii="Arial" w:hAnsi="Arial"/>
      <w:b w:val="0"/>
      <w:i w:val="0"/>
      <w:color w:val="262626" w:themeColor="text1" w:themeTint="D9"/>
      <w:sz w:val="4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6435E9"/>
    <w:rPr>
      <w:rFonts w:ascii="Arial" w:hAnsi="Arial"/>
      <w:color w:val="262626" w:themeColor="text1" w:themeTint="D9"/>
      <w:sz w:val="40"/>
      <w:lang w:val="en-GB"/>
    </w:rPr>
  </w:style>
  <w:style w:type="character" w:styleId="CommentReference">
    <w:name w:val="annotation reference"/>
    <w:basedOn w:val="DefaultParagraphFont"/>
    <w:uiPriority w:val="99"/>
    <w:semiHidden/>
    <w:unhideWhenUsed/>
    <w:rsid w:val="00C73CBB"/>
    <w:rPr>
      <w:sz w:val="16"/>
      <w:szCs w:val="16"/>
    </w:rPr>
  </w:style>
  <w:style w:type="paragraph" w:styleId="CommentText">
    <w:name w:val="annotation text"/>
    <w:basedOn w:val="Normal"/>
    <w:link w:val="CommentTextChar"/>
    <w:uiPriority w:val="99"/>
    <w:unhideWhenUsed/>
    <w:rsid w:val="00C73CBB"/>
    <w:pPr>
      <w:spacing w:line="240" w:lineRule="auto"/>
    </w:pPr>
    <w:rPr>
      <w:sz w:val="20"/>
      <w:szCs w:val="20"/>
    </w:rPr>
  </w:style>
  <w:style w:type="character" w:customStyle="1" w:styleId="CommentTextChar">
    <w:name w:val="Comment Text Char"/>
    <w:basedOn w:val="DefaultParagraphFont"/>
    <w:link w:val="CommentText"/>
    <w:uiPriority w:val="99"/>
    <w:rsid w:val="00C73CBB"/>
    <w:rPr>
      <w:sz w:val="20"/>
      <w:szCs w:val="20"/>
      <w:lang w:val="en-GB"/>
    </w:rPr>
  </w:style>
  <w:style w:type="paragraph" w:styleId="CommentSubject">
    <w:name w:val="annotation subject"/>
    <w:basedOn w:val="CommentText"/>
    <w:next w:val="CommentText"/>
    <w:link w:val="CommentSubjectChar"/>
    <w:uiPriority w:val="99"/>
    <w:semiHidden/>
    <w:unhideWhenUsed/>
    <w:rsid w:val="00C73CBB"/>
    <w:rPr>
      <w:b/>
      <w:bCs/>
    </w:rPr>
  </w:style>
  <w:style w:type="character" w:customStyle="1" w:styleId="CommentSubjectChar">
    <w:name w:val="Comment Subject Char"/>
    <w:basedOn w:val="CommentTextChar"/>
    <w:link w:val="CommentSubject"/>
    <w:uiPriority w:val="99"/>
    <w:semiHidden/>
    <w:rsid w:val="00C73CBB"/>
    <w:rPr>
      <w:b/>
      <w:bCs/>
      <w:sz w:val="20"/>
      <w:szCs w:val="20"/>
      <w:lang w:val="en-GB"/>
    </w:rPr>
  </w:style>
  <w:style w:type="character" w:customStyle="1" w:styleId="normaltextrun1">
    <w:name w:val="normaltextrun1"/>
    <w:basedOn w:val="DefaultParagraphFont"/>
    <w:rsid w:val="00D324BD"/>
    <w:rPr>
      <w:rFonts w:ascii="Arial" w:hAnsi="Arial"/>
      <w:b w:val="0"/>
      <w:i w:val="0"/>
      <w:color w:val="262626" w:themeColor="text1" w:themeTint="D9"/>
      <w:sz w:val="40"/>
    </w:rPr>
  </w:style>
  <w:style w:type="character" w:customStyle="1" w:styleId="Heading5Char">
    <w:name w:val="Heading 5 Char"/>
    <w:basedOn w:val="DefaultParagraphFont"/>
    <w:link w:val="Heading5"/>
    <w:uiPriority w:val="9"/>
    <w:semiHidden/>
    <w:rsid w:val="00D324BD"/>
    <w:rPr>
      <w:rFonts w:ascii="Arial" w:eastAsiaTheme="majorEastAsia" w:hAnsi="Arial" w:cstheme="majorBidi"/>
      <w:color w:val="262626" w:themeColor="text1" w:themeTint="D9"/>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58547399">
      <w:bodyDiv w:val="1"/>
      <w:marLeft w:val="0"/>
      <w:marRight w:val="0"/>
      <w:marTop w:val="0"/>
      <w:marBottom w:val="0"/>
      <w:divBdr>
        <w:top w:val="none" w:sz="0" w:space="0" w:color="auto"/>
        <w:left w:val="none" w:sz="0" w:space="0" w:color="auto"/>
        <w:bottom w:val="none" w:sz="0" w:space="0" w:color="auto"/>
        <w:right w:val="none" w:sz="0" w:space="0" w:color="auto"/>
      </w:divBdr>
      <w:divsChild>
        <w:div w:id="1637375570">
          <w:marLeft w:val="0"/>
          <w:marRight w:val="0"/>
          <w:marTop w:val="0"/>
          <w:marBottom w:val="0"/>
          <w:divBdr>
            <w:top w:val="none" w:sz="0" w:space="0" w:color="auto"/>
            <w:left w:val="none" w:sz="0" w:space="0" w:color="auto"/>
            <w:bottom w:val="none" w:sz="0" w:space="0" w:color="auto"/>
            <w:right w:val="none" w:sz="0" w:space="0" w:color="auto"/>
          </w:divBdr>
          <w:divsChild>
            <w:div w:id="929849733">
              <w:marLeft w:val="0"/>
              <w:marRight w:val="0"/>
              <w:marTop w:val="0"/>
              <w:marBottom w:val="0"/>
              <w:divBdr>
                <w:top w:val="none" w:sz="0" w:space="0" w:color="auto"/>
                <w:left w:val="none" w:sz="0" w:space="0" w:color="auto"/>
                <w:bottom w:val="none" w:sz="0" w:space="0" w:color="auto"/>
                <w:right w:val="none" w:sz="0" w:space="0" w:color="auto"/>
              </w:divBdr>
              <w:divsChild>
                <w:div w:id="1055394952">
                  <w:marLeft w:val="0"/>
                  <w:marRight w:val="0"/>
                  <w:marTop w:val="0"/>
                  <w:marBottom w:val="0"/>
                  <w:divBdr>
                    <w:top w:val="none" w:sz="0" w:space="0" w:color="auto"/>
                    <w:left w:val="none" w:sz="0" w:space="0" w:color="auto"/>
                    <w:bottom w:val="none" w:sz="0" w:space="0" w:color="auto"/>
                    <w:right w:val="none" w:sz="0" w:space="0" w:color="auto"/>
                  </w:divBdr>
                  <w:divsChild>
                    <w:div w:id="1358510239">
                      <w:marLeft w:val="0"/>
                      <w:marRight w:val="0"/>
                      <w:marTop w:val="0"/>
                      <w:marBottom w:val="0"/>
                      <w:divBdr>
                        <w:top w:val="none" w:sz="0" w:space="0" w:color="auto"/>
                        <w:left w:val="none" w:sz="0" w:space="0" w:color="auto"/>
                        <w:bottom w:val="none" w:sz="0" w:space="0" w:color="auto"/>
                        <w:right w:val="none" w:sz="0" w:space="0" w:color="auto"/>
                      </w:divBdr>
                      <w:divsChild>
                        <w:div w:id="38238866">
                          <w:marLeft w:val="0"/>
                          <w:marRight w:val="0"/>
                          <w:marTop w:val="0"/>
                          <w:marBottom w:val="0"/>
                          <w:divBdr>
                            <w:top w:val="none" w:sz="0" w:space="0" w:color="auto"/>
                            <w:left w:val="none" w:sz="0" w:space="0" w:color="auto"/>
                            <w:bottom w:val="none" w:sz="0" w:space="0" w:color="auto"/>
                            <w:right w:val="none" w:sz="0" w:space="0" w:color="auto"/>
                          </w:divBdr>
                          <w:divsChild>
                            <w:div w:id="631013288">
                              <w:marLeft w:val="0"/>
                              <w:marRight w:val="0"/>
                              <w:marTop w:val="0"/>
                              <w:marBottom w:val="0"/>
                              <w:divBdr>
                                <w:top w:val="none" w:sz="0" w:space="0" w:color="auto"/>
                                <w:left w:val="none" w:sz="0" w:space="0" w:color="auto"/>
                                <w:bottom w:val="none" w:sz="0" w:space="0" w:color="auto"/>
                                <w:right w:val="none" w:sz="0" w:space="0" w:color="auto"/>
                              </w:divBdr>
                              <w:divsChild>
                                <w:div w:id="805902475">
                                  <w:marLeft w:val="0"/>
                                  <w:marRight w:val="0"/>
                                  <w:marTop w:val="0"/>
                                  <w:marBottom w:val="0"/>
                                  <w:divBdr>
                                    <w:top w:val="none" w:sz="0" w:space="0" w:color="auto"/>
                                    <w:left w:val="none" w:sz="0" w:space="0" w:color="auto"/>
                                    <w:bottom w:val="none" w:sz="0" w:space="0" w:color="auto"/>
                                    <w:right w:val="none" w:sz="0" w:space="0" w:color="auto"/>
                                  </w:divBdr>
                                  <w:divsChild>
                                    <w:div w:id="579606834">
                                      <w:marLeft w:val="0"/>
                                      <w:marRight w:val="0"/>
                                      <w:marTop w:val="0"/>
                                      <w:marBottom w:val="0"/>
                                      <w:divBdr>
                                        <w:top w:val="none" w:sz="0" w:space="0" w:color="auto"/>
                                        <w:left w:val="none" w:sz="0" w:space="0" w:color="auto"/>
                                        <w:bottom w:val="none" w:sz="0" w:space="0" w:color="auto"/>
                                        <w:right w:val="none" w:sz="0" w:space="0" w:color="auto"/>
                                      </w:divBdr>
                                      <w:divsChild>
                                        <w:div w:id="337462411">
                                          <w:marLeft w:val="0"/>
                                          <w:marRight w:val="0"/>
                                          <w:marTop w:val="0"/>
                                          <w:marBottom w:val="0"/>
                                          <w:divBdr>
                                            <w:top w:val="none" w:sz="0" w:space="0" w:color="auto"/>
                                            <w:left w:val="none" w:sz="0" w:space="0" w:color="auto"/>
                                            <w:bottom w:val="none" w:sz="0" w:space="0" w:color="auto"/>
                                            <w:right w:val="none" w:sz="0" w:space="0" w:color="auto"/>
                                          </w:divBdr>
                                          <w:divsChild>
                                            <w:div w:id="1218511032">
                                              <w:marLeft w:val="0"/>
                                              <w:marRight w:val="0"/>
                                              <w:marTop w:val="0"/>
                                              <w:marBottom w:val="0"/>
                                              <w:divBdr>
                                                <w:top w:val="none" w:sz="0" w:space="0" w:color="auto"/>
                                                <w:left w:val="none" w:sz="0" w:space="0" w:color="auto"/>
                                                <w:bottom w:val="none" w:sz="0" w:space="0" w:color="auto"/>
                                                <w:right w:val="none" w:sz="0" w:space="0" w:color="auto"/>
                                              </w:divBdr>
                                              <w:divsChild>
                                                <w:div w:id="191648609">
                                                  <w:marLeft w:val="0"/>
                                                  <w:marRight w:val="0"/>
                                                  <w:marTop w:val="0"/>
                                                  <w:marBottom w:val="450"/>
                                                  <w:divBdr>
                                                    <w:top w:val="none" w:sz="0" w:space="0" w:color="auto"/>
                                                    <w:left w:val="none" w:sz="0" w:space="0" w:color="auto"/>
                                                    <w:bottom w:val="none" w:sz="0" w:space="0" w:color="auto"/>
                                                    <w:right w:val="none" w:sz="0" w:space="0" w:color="auto"/>
                                                  </w:divBdr>
                                                  <w:divsChild>
                                                    <w:div w:id="18898601">
                                                      <w:marLeft w:val="0"/>
                                                      <w:marRight w:val="0"/>
                                                      <w:marTop w:val="0"/>
                                                      <w:marBottom w:val="0"/>
                                                      <w:divBdr>
                                                        <w:top w:val="none" w:sz="0" w:space="0" w:color="auto"/>
                                                        <w:left w:val="none" w:sz="0" w:space="0" w:color="auto"/>
                                                        <w:bottom w:val="none" w:sz="0" w:space="0" w:color="auto"/>
                                                        <w:right w:val="none" w:sz="0" w:space="0" w:color="auto"/>
                                                      </w:divBdr>
                                                      <w:divsChild>
                                                        <w:div w:id="421069217">
                                                          <w:marLeft w:val="0"/>
                                                          <w:marRight w:val="0"/>
                                                          <w:marTop w:val="0"/>
                                                          <w:marBottom w:val="0"/>
                                                          <w:divBdr>
                                                            <w:top w:val="single" w:sz="6" w:space="0" w:color="ABABAB"/>
                                                            <w:left w:val="single" w:sz="6" w:space="0" w:color="ABABAB"/>
                                                            <w:bottom w:val="single" w:sz="12" w:space="0" w:color="ABABAB"/>
                                                            <w:right w:val="single" w:sz="6" w:space="0" w:color="ABABAB"/>
                                                          </w:divBdr>
                                                          <w:divsChild>
                                                            <w:div w:id="2088652309">
                                                              <w:marLeft w:val="0"/>
                                                              <w:marRight w:val="0"/>
                                                              <w:marTop w:val="0"/>
                                                              <w:marBottom w:val="0"/>
                                                              <w:divBdr>
                                                                <w:top w:val="none" w:sz="0" w:space="0" w:color="auto"/>
                                                                <w:left w:val="none" w:sz="0" w:space="0" w:color="auto"/>
                                                                <w:bottom w:val="none" w:sz="0" w:space="0" w:color="auto"/>
                                                                <w:right w:val="none" w:sz="0" w:space="0" w:color="auto"/>
                                                              </w:divBdr>
                                                              <w:divsChild>
                                                                <w:div w:id="1411463112">
                                                                  <w:marLeft w:val="0"/>
                                                                  <w:marRight w:val="0"/>
                                                                  <w:marTop w:val="0"/>
                                                                  <w:marBottom w:val="0"/>
                                                                  <w:divBdr>
                                                                    <w:top w:val="none" w:sz="0" w:space="0" w:color="auto"/>
                                                                    <w:left w:val="none" w:sz="0" w:space="0" w:color="auto"/>
                                                                    <w:bottom w:val="none" w:sz="0" w:space="0" w:color="auto"/>
                                                                    <w:right w:val="none" w:sz="0" w:space="0" w:color="auto"/>
                                                                  </w:divBdr>
                                                                  <w:divsChild>
                                                                    <w:div w:id="463929513">
                                                                      <w:marLeft w:val="0"/>
                                                                      <w:marRight w:val="0"/>
                                                                      <w:marTop w:val="0"/>
                                                                      <w:marBottom w:val="0"/>
                                                                      <w:divBdr>
                                                                        <w:top w:val="none" w:sz="0" w:space="0" w:color="auto"/>
                                                                        <w:left w:val="none" w:sz="0" w:space="0" w:color="auto"/>
                                                                        <w:bottom w:val="none" w:sz="0" w:space="0" w:color="auto"/>
                                                                        <w:right w:val="none" w:sz="0" w:space="0" w:color="auto"/>
                                                                      </w:divBdr>
                                                                      <w:divsChild>
                                                                        <w:div w:id="988706681">
                                                                          <w:marLeft w:val="0"/>
                                                                          <w:marRight w:val="0"/>
                                                                          <w:marTop w:val="0"/>
                                                                          <w:marBottom w:val="0"/>
                                                                          <w:divBdr>
                                                                            <w:top w:val="none" w:sz="0" w:space="0" w:color="auto"/>
                                                                            <w:left w:val="none" w:sz="0" w:space="0" w:color="auto"/>
                                                                            <w:bottom w:val="none" w:sz="0" w:space="0" w:color="auto"/>
                                                                            <w:right w:val="none" w:sz="0" w:space="0" w:color="auto"/>
                                                                          </w:divBdr>
                                                                          <w:divsChild>
                                                                            <w:div w:id="2067757449">
                                                                              <w:marLeft w:val="0"/>
                                                                              <w:marRight w:val="0"/>
                                                                              <w:marTop w:val="0"/>
                                                                              <w:marBottom w:val="0"/>
                                                                              <w:divBdr>
                                                                                <w:top w:val="none" w:sz="0" w:space="0" w:color="auto"/>
                                                                                <w:left w:val="none" w:sz="0" w:space="0" w:color="auto"/>
                                                                                <w:bottom w:val="none" w:sz="0" w:space="0" w:color="auto"/>
                                                                                <w:right w:val="none" w:sz="0" w:space="0" w:color="auto"/>
                                                                              </w:divBdr>
                                                                              <w:divsChild>
                                                                                <w:div w:id="1768575448">
                                                                                  <w:marLeft w:val="0"/>
                                                                                  <w:marRight w:val="0"/>
                                                                                  <w:marTop w:val="0"/>
                                                                                  <w:marBottom w:val="0"/>
                                                                                  <w:divBdr>
                                                                                    <w:top w:val="none" w:sz="0" w:space="0" w:color="auto"/>
                                                                                    <w:left w:val="none" w:sz="0" w:space="0" w:color="auto"/>
                                                                                    <w:bottom w:val="none" w:sz="0" w:space="0" w:color="auto"/>
                                                                                    <w:right w:val="none" w:sz="0" w:space="0" w:color="auto"/>
                                                                                  </w:divBdr>
                                                                                  <w:divsChild>
                                                                                    <w:div w:id="1577520305">
                                                                                      <w:marLeft w:val="0"/>
                                                                                      <w:marRight w:val="0"/>
                                                                                      <w:marTop w:val="0"/>
                                                                                      <w:marBottom w:val="0"/>
                                                                                      <w:divBdr>
                                                                                        <w:top w:val="none" w:sz="0" w:space="0" w:color="auto"/>
                                                                                        <w:left w:val="none" w:sz="0" w:space="0" w:color="auto"/>
                                                                                        <w:bottom w:val="none" w:sz="0" w:space="0" w:color="auto"/>
                                                                                        <w:right w:val="none" w:sz="0" w:space="0" w:color="auto"/>
                                                                                      </w:divBdr>
                                                                                    </w:div>
                                                                                    <w:div w:id="1744175868">
                                                                                      <w:marLeft w:val="0"/>
                                                                                      <w:marRight w:val="0"/>
                                                                                      <w:marTop w:val="0"/>
                                                                                      <w:marBottom w:val="0"/>
                                                                                      <w:divBdr>
                                                                                        <w:top w:val="none" w:sz="0" w:space="0" w:color="auto"/>
                                                                                        <w:left w:val="none" w:sz="0" w:space="0" w:color="auto"/>
                                                                                        <w:bottom w:val="none" w:sz="0" w:space="0" w:color="auto"/>
                                                                                        <w:right w:val="none" w:sz="0" w:space="0" w:color="auto"/>
                                                                                      </w:divBdr>
                                                                                    </w:div>
                                                                                    <w:div w:id="166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13743797">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43839910">
      <w:bodyDiv w:val="1"/>
      <w:marLeft w:val="0"/>
      <w:marRight w:val="0"/>
      <w:marTop w:val="0"/>
      <w:marBottom w:val="0"/>
      <w:divBdr>
        <w:top w:val="none" w:sz="0" w:space="0" w:color="auto"/>
        <w:left w:val="none" w:sz="0" w:space="0" w:color="auto"/>
        <w:bottom w:val="none" w:sz="0" w:space="0" w:color="auto"/>
        <w:right w:val="none" w:sz="0" w:space="0" w:color="auto"/>
      </w:divBdr>
      <w:divsChild>
        <w:div w:id="1144659801">
          <w:marLeft w:val="0"/>
          <w:marRight w:val="0"/>
          <w:marTop w:val="0"/>
          <w:marBottom w:val="0"/>
          <w:divBdr>
            <w:top w:val="none" w:sz="0" w:space="0" w:color="auto"/>
            <w:left w:val="none" w:sz="0" w:space="0" w:color="auto"/>
            <w:bottom w:val="none" w:sz="0" w:space="0" w:color="auto"/>
            <w:right w:val="none" w:sz="0" w:space="0" w:color="auto"/>
          </w:divBdr>
        </w:div>
        <w:div w:id="779448936">
          <w:marLeft w:val="0"/>
          <w:marRight w:val="0"/>
          <w:marTop w:val="0"/>
          <w:marBottom w:val="0"/>
          <w:divBdr>
            <w:top w:val="none" w:sz="0" w:space="0" w:color="auto"/>
            <w:left w:val="none" w:sz="0" w:space="0" w:color="auto"/>
            <w:bottom w:val="none" w:sz="0" w:space="0" w:color="auto"/>
            <w:right w:val="none" w:sz="0" w:space="0" w:color="auto"/>
          </w:divBdr>
        </w:div>
        <w:div w:id="662314293">
          <w:marLeft w:val="0"/>
          <w:marRight w:val="0"/>
          <w:marTop w:val="0"/>
          <w:marBottom w:val="0"/>
          <w:divBdr>
            <w:top w:val="none" w:sz="0" w:space="0" w:color="auto"/>
            <w:left w:val="none" w:sz="0" w:space="0" w:color="auto"/>
            <w:bottom w:val="none" w:sz="0" w:space="0" w:color="auto"/>
            <w:right w:val="none" w:sz="0" w:space="0" w:color="auto"/>
          </w:divBdr>
        </w:div>
        <w:div w:id="453212903">
          <w:marLeft w:val="0"/>
          <w:marRight w:val="0"/>
          <w:marTop w:val="0"/>
          <w:marBottom w:val="0"/>
          <w:divBdr>
            <w:top w:val="none" w:sz="0" w:space="0" w:color="auto"/>
            <w:left w:val="none" w:sz="0" w:space="0" w:color="auto"/>
            <w:bottom w:val="none" w:sz="0" w:space="0" w:color="auto"/>
            <w:right w:val="none" w:sz="0" w:space="0" w:color="auto"/>
          </w:divBdr>
        </w:div>
        <w:div w:id="164519382">
          <w:marLeft w:val="0"/>
          <w:marRight w:val="0"/>
          <w:marTop w:val="0"/>
          <w:marBottom w:val="0"/>
          <w:divBdr>
            <w:top w:val="none" w:sz="0" w:space="0" w:color="auto"/>
            <w:left w:val="none" w:sz="0" w:space="0" w:color="auto"/>
            <w:bottom w:val="none" w:sz="0" w:space="0" w:color="auto"/>
            <w:right w:val="none" w:sz="0" w:space="0" w:color="auto"/>
          </w:divBdr>
        </w:div>
        <w:div w:id="274481704">
          <w:marLeft w:val="0"/>
          <w:marRight w:val="0"/>
          <w:marTop w:val="0"/>
          <w:marBottom w:val="0"/>
          <w:divBdr>
            <w:top w:val="none" w:sz="0" w:space="0" w:color="auto"/>
            <w:left w:val="none" w:sz="0" w:space="0" w:color="auto"/>
            <w:bottom w:val="none" w:sz="0" w:space="0" w:color="auto"/>
            <w:right w:val="none" w:sz="0" w:space="0" w:color="auto"/>
          </w:divBdr>
        </w:div>
        <w:div w:id="410933870">
          <w:marLeft w:val="0"/>
          <w:marRight w:val="0"/>
          <w:marTop w:val="0"/>
          <w:marBottom w:val="0"/>
          <w:divBdr>
            <w:top w:val="none" w:sz="0" w:space="0" w:color="auto"/>
            <w:left w:val="none" w:sz="0" w:space="0" w:color="auto"/>
            <w:bottom w:val="none" w:sz="0" w:space="0" w:color="auto"/>
            <w:right w:val="none" w:sz="0" w:space="0" w:color="auto"/>
          </w:divBdr>
        </w:div>
        <w:div w:id="1044603548">
          <w:marLeft w:val="0"/>
          <w:marRight w:val="0"/>
          <w:marTop w:val="0"/>
          <w:marBottom w:val="0"/>
          <w:divBdr>
            <w:top w:val="none" w:sz="0" w:space="0" w:color="auto"/>
            <w:left w:val="none" w:sz="0" w:space="0" w:color="auto"/>
            <w:bottom w:val="none" w:sz="0" w:space="0" w:color="auto"/>
            <w:right w:val="none" w:sz="0" w:space="0" w:color="auto"/>
          </w:divBdr>
        </w:div>
        <w:div w:id="48840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grants@arts.wales" TargetMode="External"/><Relationship Id="rId26" Type="http://schemas.openxmlformats.org/officeDocument/2006/relationships/hyperlink" Target="https://portal.arts.wales/" TargetMode="External"/><Relationship Id="rId39" Type="http://schemas.openxmlformats.org/officeDocument/2006/relationships/footer" Target="footer1.xml"/><Relationship Id="rId21" Type="http://schemas.openxmlformats.org/officeDocument/2006/relationships/hyperlink" Target="https://arts.wales/resources/cultural-contract-welsh-government" TargetMode="External"/><Relationship Id="rId34" Type="http://schemas.openxmlformats.org/officeDocument/2006/relationships/hyperlink" Target="http://www.arts.wales/about-us/contact-us"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futuregenerations.wales/" TargetMode="External"/><Relationship Id="rId29" Type="http://schemas.openxmlformats.org/officeDocument/2006/relationships/hyperlink" Target="https://arts.wales/funding/get-started/organisations/connect-and-flouris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arts.wales/funding/get-started/organisations/connect-and-flourish" TargetMode="External"/><Relationship Id="rId32" Type="http://schemas.openxmlformats.org/officeDocument/2006/relationships/hyperlink" Target="https://twitter.com/Arts_Wales_" TargetMode="External"/><Relationship Id="rId37" Type="http://schemas.openxmlformats.org/officeDocument/2006/relationships/hyperlink" Target="https://www.instagram.com/celfcymruarts/"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https://arts.wales/sites/default/files/2021-02/Bank%20Accounts%20%20-%20Organisations.pdf" TargetMode="External"/><Relationship Id="rId28" Type="http://schemas.openxmlformats.org/officeDocument/2006/relationships/hyperlink" Target="https://arts.wales/funding/get-started/organisations/connect-and-flourish" TargetMode="External"/><Relationship Id="rId36" Type="http://schemas.openxmlformats.org/officeDocument/2006/relationships/hyperlink" Target="https://twitter.com/Arts_Wales_" TargetMode="External"/><Relationship Id="rId10" Type="http://schemas.openxmlformats.org/officeDocument/2006/relationships/settings" Target="settings.xml"/><Relationship Id="rId19" Type="http://schemas.openxmlformats.org/officeDocument/2006/relationships/hyperlink" Target="https://arts.wales/resources/corporate-plan-2018-23-for-benefit-all" TargetMode="External"/><Relationship Id="rId31" Type="http://schemas.openxmlformats.org/officeDocument/2006/relationships/hyperlink" Target="https://arts.wales/about-us/contact-u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https://arts.wales/resources/national-lottery-funding-guidelines" TargetMode="External"/><Relationship Id="rId27" Type="http://schemas.openxmlformats.org/officeDocument/2006/relationships/hyperlink" Target="https://portal.arts.wales/" TargetMode="External"/><Relationship Id="rId30" Type="http://schemas.openxmlformats.org/officeDocument/2006/relationships/hyperlink" Target="mailto:grants@arts.wales" TargetMode="External"/><Relationship Id="rId35" Type="http://schemas.openxmlformats.org/officeDocument/2006/relationships/hyperlink" Target="https://en-gb.facebook.com/celfyddydau"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https://arts.wales/funding/get-started/organisations/connect-and-flourish" TargetMode="External"/><Relationship Id="rId33" Type="http://schemas.openxmlformats.org/officeDocument/2006/relationships/hyperlink" Target="mailto:development@arts.wales" TargetMode="External"/><Relationship Id="rId38" Type="http://schemas.openxmlformats.org/officeDocument/2006/relationships/hyperlink" Target="https://arts.wales/funding/get-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Marking xmlns="87b155ed-9ac4-43a1-a0b8-ddd81be0f28b">OFFICIAL</SecurityMarking>
    <MeetingType xmlns="87b155ed-9ac4-43a1-a0b8-ddd81be0f28b" xsi:nil="true"/>
    <IconOverlay xmlns="http://schemas.microsoft.com/sharepoint/v4" xsi:nil="true"/>
    <DocumentSetDescription xmlns="http://schemas.microsoft.com/sharepoint/v3" xsi:nil="true"/>
    <MeetingOrganiser xmlns="87b155ed-9ac4-43a1-a0b8-ddd81be0f28b">
      <UserInfo>
        <DisplayName/>
        <AccountId xsi:nil="true"/>
        <AccountType/>
      </UserInfo>
    </MeetingOrganiser>
    <MeetingNumber xmlns="87b155ed-9ac4-43a1-a0b8-ddd81be0f28b" xsi:nil="true"/>
    <DateofMeeting xmlns="87b155ed-9ac4-43a1-a0b8-ddd81be0f2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upporting Document" ma:contentTypeID="0x0101002124E282F30B064CBCC86892FFE31EBE0300ADA30B106F871B48AB970CDBE04A0B0E" ma:contentTypeVersion="4" ma:contentTypeDescription="" ma:contentTypeScope="" ma:versionID="33dad06a89be6bc26a900c4dd66c0b35">
  <xsd:schema xmlns:xsd="http://www.w3.org/2001/XMLSchema" xmlns:xs="http://www.w3.org/2001/XMLSchema" xmlns:p="http://schemas.microsoft.com/office/2006/metadata/properties" xmlns:ns1="http://schemas.microsoft.com/sharepoint/v3" xmlns:ns2="87b155ed-9ac4-43a1-a0b8-ddd81be0f28b" xmlns:ns5="http://schemas.microsoft.com/sharepoint/v4" targetNamespace="http://schemas.microsoft.com/office/2006/metadata/properties" ma:root="true" ma:fieldsID="4cbbac38f24b7b3781e92839f80d88d8" ns1:_="" ns2:_="" ns5:_="">
    <xsd:import namespace="http://schemas.microsoft.com/sharepoint/v3"/>
    <xsd:import namespace="87b155ed-9ac4-43a1-a0b8-ddd81be0f28b"/>
    <xsd:import namespace="http://schemas.microsoft.com/sharepoint/v4"/>
    <xsd:element name="properties">
      <xsd:complexType>
        <xsd:sequence>
          <xsd:element name="documentManagement">
            <xsd:complexType>
              <xsd:all>
                <xsd:element ref="ns1:_dlc_Exempt" minOccurs="0"/>
                <xsd:element ref="ns2:SecurityMarking" minOccurs="0"/>
                <xsd:element ref="ns1:DocumentSetDescription" minOccurs="0"/>
                <xsd:element ref="ns2:DateofMeeting" minOccurs="0"/>
                <xsd:element ref="ns2:MeetingNumber" minOccurs="0"/>
                <xsd:element ref="ns2:MeetingType" minOccurs="0"/>
                <xsd:element ref="ns2:MeetingOrganis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element name="DocumentSetDescription" ma:index="10"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b155ed-9ac4-43a1-a0b8-ddd81be0f28b" elementFormDefault="qualified">
    <xsd:import namespace="http://schemas.microsoft.com/office/2006/documentManagement/types"/>
    <xsd:import namespace="http://schemas.microsoft.com/office/infopath/2007/PartnerControls"/>
    <xsd:element name="SecurityMarking" ma:index="9" nillable="true" ma:displayName="Security Marking" ma:default="OFFICIAL" ma:format="Dropdown" ma:internalName="SecurityMarking">
      <xsd:simpleType>
        <xsd:restriction base="dms:Choice">
          <xsd:enumeration value="OFFICIAL"/>
          <xsd:enumeration value="OFFICIAL-SENSITIVE"/>
        </xsd:restriction>
      </xsd:simpleType>
    </xsd:element>
    <xsd:element name="DateofMeeting" ma:index="13" nillable="true" ma:displayName="Date of Meeting" ma:format="DateOnly" ma:internalName="DateofMeeting" ma:readOnly="false">
      <xsd:simpleType>
        <xsd:restriction base="dms:DateTime"/>
      </xsd:simpleType>
    </xsd:element>
    <xsd:element name="MeetingNumber" ma:index="14" nillable="true" ma:displayName="Meeting Number" ma:internalName="MeetingNumber" ma:readOnly="false">
      <xsd:simpleType>
        <xsd:restriction base="dms:Text">
          <xsd:maxLength value="255"/>
        </xsd:restriction>
      </xsd:simpleType>
    </xsd:element>
    <xsd:element name="MeetingType" ma:index="15" nillable="true" ma:displayName="Meeting Type" ma:format="Dropdown" ma:internalName="MeetingType" ma:readOnly="false">
      <xsd:simpleType>
        <xsd:restriction base="dms:Choice">
          <xsd:enumeration value="Committee &amp; Council"/>
          <xsd:enumeration value="External"/>
          <xsd:enumeration value="Internal"/>
        </xsd:restriction>
      </xsd:simpleType>
    </xsd:element>
    <xsd:element name="MeetingOrganiser" ma:index="16" nillable="true" ma:displayName="Meeting Organiser" ma:list="UserInfo" ma:SharePointGroup="0" ma:internalName="MeetingOrgan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Supporting Document</p:Name>
  <p:Description/>
  <p:Statement/>
  <p:PolicyItems>
    <p:PolicyItem featureId="Microsoft.Office.RecordsManagement.PolicyFeatures.PolicyAudit" staticId="0x0101002124E282F30B064CBCC86892FFE31EBE03|810367359" UniqueId="55fa72ec-b5af-43b5-86b9-7d6352d32b2f">
      <p:Name>Auditing</p:Name>
      <p:Description>Audits user actions on documents and list items to the Audit Log.</p:Description>
      <p:CustomData>
        <Audit>
          <Update/>
          <View/>
        </Audit>
      </p:CustomData>
    </p:PolicyItem>
  </p:PolicyItems>
</p:Policy>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87b155ed-9ac4-43a1-a0b8-ddd81be0f28b"/>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9041A9F5-999B-43B8-BDCE-72D98D599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155ed-9ac4-43a1-a0b8-ddd81be0f2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1CE41-F71F-479E-B957-1183740DAD61}">
  <ds:schemaRefs>
    <ds:schemaRef ds:uri="http://schemas.microsoft.com/sharepoint/events"/>
  </ds:schemaRefs>
</ds:datastoreItem>
</file>

<file path=customXml/itemProps5.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6.xml><?xml version="1.0" encoding="utf-8"?>
<ds:datastoreItem xmlns:ds="http://schemas.openxmlformats.org/officeDocument/2006/customXml" ds:itemID="{B600D357-3B69-4FB6-9F3C-3B6761309687}">
  <ds:schemaRefs>
    <ds:schemaRef ds:uri="office.server.policy"/>
  </ds:schemaRefs>
</ds:datastoreItem>
</file>

<file path=customXml/itemProps7.xml><?xml version="1.0" encoding="utf-8"?>
<ds:datastoreItem xmlns:ds="http://schemas.openxmlformats.org/officeDocument/2006/customXml" ds:itemID="{B8C879FE-DF37-4256-9650-082E86E1D4C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Sharing Together 2020/21</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Sharing Together 2020/21</dc:title>
  <dc:subject/>
  <dc:creator>Ann Wright</dc:creator>
  <cp:keywords/>
  <dc:description/>
  <cp:lastModifiedBy>Jonathan Morris</cp:lastModifiedBy>
  <cp:revision>14</cp:revision>
  <cp:lastPrinted>2019-10-17T11:07:00Z</cp:lastPrinted>
  <dcterms:created xsi:type="dcterms:W3CDTF">2022-06-07T11:01:00Z</dcterms:created>
  <dcterms:modified xsi:type="dcterms:W3CDTF">2022-06-15T15:36:00Z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0x0101002124E282F30B064CBCC86892FFE31EBE0300ADA30B106F871B48AB970CDBE04A0B0E</vt:lpwstr>
  </property>
</Properties>
</file>