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C06D" w14:textId="77777777" w:rsidR="00342FBE" w:rsidRPr="00C31B1A" w:rsidRDefault="00342FBE" w:rsidP="001365E6">
      <w:pPr>
        <w:pStyle w:val="Heading1"/>
        <w:rPr>
          <w:rFonts w:ascii="Arial" w:hAnsi="Arial" w:cs="Arial"/>
          <w:color w:val="000000" w:themeColor="text1"/>
          <w:sz w:val="40"/>
          <w:szCs w:val="40"/>
        </w:rPr>
      </w:pPr>
      <w:r w:rsidRPr="00C31B1A">
        <w:rPr>
          <w:rFonts w:ascii="Arial" w:hAnsi="Arial" w:cs="Arial"/>
          <w:color w:val="000000" w:themeColor="text1"/>
          <w:sz w:val="40"/>
          <w:szCs w:val="40"/>
        </w:rPr>
        <w:drawing>
          <wp:anchor distT="0" distB="0" distL="114300" distR="114300" simplePos="0" relativeHeight="251661312" behindDoc="0" locked="0" layoutInCell="1" allowOverlap="1" wp14:anchorId="6415293A" wp14:editId="1ADB7B14">
            <wp:simplePos x="0" y="0"/>
            <wp:positionH relativeFrom="column">
              <wp:posOffset>4638937</wp:posOffset>
            </wp:positionH>
            <wp:positionV relativeFrom="paragraph">
              <wp:posOffset>-706120</wp:posOffset>
            </wp:positionV>
            <wp:extent cx="1471766" cy="24204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Pr="00C31B1A">
        <w:rPr>
          <w:rFonts w:ascii="Arial" w:hAnsi="Arial" w:cs="Arial"/>
          <w:color w:val="000000" w:themeColor="text1"/>
          <w:sz w:val="40"/>
          <w:szCs w:val="40"/>
        </w:rPr>
        <w:t>Arts Council of Wales</w:t>
      </w:r>
    </w:p>
    <w:p w14:paraId="1447D896" w14:textId="77777777" w:rsidR="00342FBE" w:rsidRPr="00C31B1A" w:rsidRDefault="00342FBE" w:rsidP="00342FBE">
      <w:pPr>
        <w:rPr>
          <w:rFonts w:cs="Arial"/>
          <w:color w:val="000000" w:themeColor="text1"/>
          <w:sz w:val="40"/>
          <w:szCs w:val="40"/>
        </w:rPr>
      </w:pPr>
    </w:p>
    <w:p w14:paraId="234CB4CE" w14:textId="77777777" w:rsidR="00342FBE" w:rsidRPr="00C31B1A" w:rsidRDefault="00342FBE" w:rsidP="00342FBE">
      <w:pPr>
        <w:rPr>
          <w:rFonts w:cs="Arial"/>
          <w:color w:val="000000" w:themeColor="text1"/>
          <w:sz w:val="40"/>
          <w:szCs w:val="40"/>
        </w:rPr>
      </w:pPr>
    </w:p>
    <w:p w14:paraId="50C11329" w14:textId="5D1981DD" w:rsidR="00342FBE" w:rsidRPr="00C31B1A" w:rsidRDefault="00342FBE" w:rsidP="00342FBE">
      <w:pPr>
        <w:rPr>
          <w:rFonts w:cs="Arial"/>
          <w:color w:val="000000" w:themeColor="text1"/>
          <w:sz w:val="40"/>
          <w:szCs w:val="40"/>
        </w:rPr>
      </w:pPr>
    </w:p>
    <w:p w14:paraId="3697D87F" w14:textId="77777777" w:rsidR="007B3F78" w:rsidRPr="00C31B1A" w:rsidRDefault="007B3F78" w:rsidP="00342FBE">
      <w:pPr>
        <w:rPr>
          <w:rFonts w:cs="Arial"/>
          <w:color w:val="000000" w:themeColor="text1"/>
          <w:sz w:val="40"/>
          <w:szCs w:val="40"/>
        </w:rPr>
      </w:pPr>
    </w:p>
    <w:p w14:paraId="1A08DAF2" w14:textId="77777777" w:rsidR="00342FBE" w:rsidRPr="00C00DCC" w:rsidRDefault="00342FBE" w:rsidP="001365E6">
      <w:pPr>
        <w:pStyle w:val="Heading1"/>
        <w:rPr>
          <w:rFonts w:ascii="Arial" w:hAnsi="Arial" w:cs="Arial"/>
          <w:b/>
          <w:bCs/>
          <w:color w:val="000000" w:themeColor="text1"/>
          <w:sz w:val="56"/>
          <w:szCs w:val="56"/>
        </w:rPr>
      </w:pPr>
      <w:r w:rsidRPr="00C00DCC">
        <w:rPr>
          <w:rFonts w:ascii="Arial" w:hAnsi="Arial" w:cs="Arial"/>
          <w:b/>
          <w:bCs/>
          <w:color w:val="000000" w:themeColor="text1"/>
          <w:sz w:val="56"/>
          <w:szCs w:val="56"/>
        </w:rPr>
        <w:t>COVID-19: Support for Individuals</w:t>
      </w:r>
    </w:p>
    <w:p w14:paraId="60C44197" w14:textId="154DCA91" w:rsidR="00342FBE" w:rsidRPr="00C00DCC" w:rsidRDefault="00342FBE" w:rsidP="00501A82">
      <w:pPr>
        <w:pStyle w:val="Heading1"/>
        <w:spacing w:before="720"/>
        <w:rPr>
          <w:rFonts w:ascii="Arial" w:hAnsi="Arial" w:cs="Arial"/>
          <w:b/>
          <w:bCs/>
          <w:color w:val="000000" w:themeColor="text1"/>
          <w:sz w:val="56"/>
          <w:szCs w:val="56"/>
        </w:rPr>
      </w:pPr>
      <w:r w:rsidRPr="00C00DCC">
        <w:rPr>
          <w:rFonts w:ascii="Arial" w:hAnsi="Arial" w:cs="Arial"/>
          <w:b/>
          <w:bCs/>
          <w:color w:val="000000" w:themeColor="text1"/>
          <w:sz w:val="56"/>
          <w:szCs w:val="56"/>
        </w:rPr>
        <w:t>Urgent Response Fund</w:t>
      </w:r>
    </w:p>
    <w:p w14:paraId="7877F15C" w14:textId="11EC7929" w:rsidR="00F373EB" w:rsidRPr="00C00DCC" w:rsidRDefault="00F373EB" w:rsidP="00F373EB">
      <w:pPr>
        <w:pStyle w:val="Heading1"/>
        <w:spacing w:before="720"/>
        <w:rPr>
          <w:rFonts w:ascii="Arial" w:hAnsi="Arial" w:cs="Arial"/>
          <w:b/>
          <w:bCs/>
          <w:color w:val="000000" w:themeColor="text1"/>
          <w:sz w:val="56"/>
          <w:szCs w:val="56"/>
        </w:rPr>
      </w:pPr>
      <w:r w:rsidRPr="00C00DCC">
        <w:rPr>
          <w:rFonts w:ascii="Arial" w:hAnsi="Arial" w:cs="Arial"/>
          <w:b/>
          <w:bCs/>
          <w:color w:val="000000" w:themeColor="text1"/>
          <w:sz w:val="56"/>
          <w:szCs w:val="56"/>
        </w:rPr>
        <w:t>Frequently Asked Questions</w:t>
      </w:r>
    </w:p>
    <w:p w14:paraId="64E9A5EE" w14:textId="77777777" w:rsidR="00F373EB" w:rsidRPr="00C31B1A" w:rsidRDefault="00F373EB" w:rsidP="00F373EB">
      <w:pPr>
        <w:rPr>
          <w:rFonts w:cs="Arial"/>
          <w:color w:val="000000" w:themeColor="text1"/>
          <w:sz w:val="40"/>
          <w:szCs w:val="40"/>
        </w:rPr>
      </w:pPr>
    </w:p>
    <w:p w14:paraId="29AE9947" w14:textId="77777777" w:rsidR="001F4094" w:rsidRPr="00C31B1A" w:rsidRDefault="001F4094" w:rsidP="00F373EB">
      <w:pPr>
        <w:spacing w:before="1920"/>
        <w:rPr>
          <w:rFonts w:cs="Arial"/>
          <w:color w:val="000000" w:themeColor="text1"/>
          <w:sz w:val="40"/>
          <w:szCs w:val="40"/>
        </w:rPr>
      </w:pPr>
      <w:r w:rsidRPr="00C31B1A">
        <w:rPr>
          <w:rFonts w:cs="Arial"/>
          <w:color w:val="000000" w:themeColor="text1"/>
          <w:sz w:val="40"/>
          <w:szCs w:val="40"/>
        </w:rPr>
        <w:t>April 2020</w:t>
      </w:r>
    </w:p>
    <w:p w14:paraId="3309F0ED" w14:textId="1765CF11" w:rsidR="00AC3CCE" w:rsidRPr="00C31B1A" w:rsidRDefault="002E2D35" w:rsidP="00F04553">
      <w:pPr>
        <w:spacing w:before="960" w:line="320" w:lineRule="atLeast"/>
        <w:ind w:hanging="142"/>
        <w:rPr>
          <w:rFonts w:cs="Arial"/>
          <w:color w:val="000000" w:themeColor="text1"/>
          <w:sz w:val="40"/>
          <w:szCs w:val="40"/>
        </w:rPr>
      </w:pPr>
      <w:r w:rsidRPr="00C31B1A">
        <w:rPr>
          <w:rFonts w:cs="Arial"/>
          <w:noProof/>
          <w:color w:val="000000" w:themeColor="text1"/>
          <w:sz w:val="40"/>
          <w:szCs w:val="40"/>
        </w:rPr>
        <mc:AlternateContent>
          <mc:Choice Requires="wps">
            <w:drawing>
              <wp:anchor distT="0" distB="0" distL="114300" distR="114300" simplePos="0" relativeHeight="251663360" behindDoc="0" locked="0" layoutInCell="1" allowOverlap="1" wp14:anchorId="435C1B74" wp14:editId="52D33B01">
                <wp:simplePos x="0" y="0"/>
                <wp:positionH relativeFrom="column">
                  <wp:posOffset>-13447</wp:posOffset>
                </wp:positionH>
                <wp:positionV relativeFrom="paragraph">
                  <wp:posOffset>409575</wp:posOffset>
                </wp:positionV>
                <wp:extent cx="59829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2970"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DF1D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32.25pt" to="470.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uZ1AEAAAQEAAAOAAAAZHJzL2Uyb0RvYy54bWysU8GO2yAQvVfqPyDujZ2smm6sOHvIanup&#10;2qi7/QCCIUYCBg00Tv6+A068q7bSaqtexh6Y92beA9Z3J2fZUWE04Fs+n9WcKS+hM/7Q8h9PDx9u&#10;OYtJ+E5Y8KrlZxX53eb9u/UQGrWAHmynkBGJj80QWt6nFJqqirJXTsQZBOVpUwM6kSjFQ9WhGIjd&#10;2WpR18tqAOwCglQx0ur9uMk3hV9rJdM3raNKzLacZkslYon7HKvNWjQHFKE38jKG+IcpnDCemk5U&#10;9yIJ9hPNH1TOSIQIOs0kuAq0NlIVDaRmXv+m5rEXQRUtZE4Mk03x/9HKr8cdMtO1/IYzLxwd0WNC&#10;YQ59YlvwngwEZDfZpyHEhsq3foeXLIYdZtEnjS5/SQ47FW/Pk7fqlJikxY+r28XqEx2BvO5Vz8CA&#10;MX1W4Fj+abk1PssWjTh+iYmaUem1JC9bn2MEa7oHY21J8LDfWmRHkQ+6Xi5XqzwzAV+UUZahVVYy&#10;zl7+0tmqkfa70uQFTTsv7cstVBOtkFL5NL/wWk/VGaZphAlYvw681GeoKjf0LeAJUTqDTxPYGQ/4&#10;t+7pdB1Zj/VXB0bd2YI9dOdyqsUaumrFucuzyHf5ZV7gz4938wsAAP//AwBQSwMEFAAGAAgAAAAh&#10;AAgKB03dAAAACAEAAA8AAABkcnMvZG93bnJldi54bWxMj8FOwzAQRO9I/IO1SNxau1GJaIhTFaSK&#10;ExK0lbhuYhNHxOsodtvA17OIAz3uzGj2TbmefC9OdoxdIA2LuQJhqQmmo1bDYb+d3YOICclgH8hq&#10;+LIR1tX1VYmFCWd6s6ddagWXUCxQg0tpKKSMjbMe4zwMltj7CKPHxOfYSjPimct9LzOlcumxI/7g&#10;cLBPzjafu6PXsHrcq5ra5wxfv7cvee3d5v0waX17M20eQCQ7pf8w/OIzOlTMVIcjmSh6DbNswUkN&#10;+fIOBPurpWKh/hNkVcrLAdUPAAAA//8DAFBLAQItABQABgAIAAAAIQC2gziS/gAAAOEBAAATAAAA&#10;AAAAAAAAAAAAAAAAAABbQ29udGVudF9UeXBlc10ueG1sUEsBAi0AFAAGAAgAAAAhADj9If/WAAAA&#10;lAEAAAsAAAAAAAAAAAAAAAAALwEAAF9yZWxzLy5yZWxzUEsBAi0AFAAGAAgAAAAhABQ8i5nUAQAA&#10;BAQAAA4AAAAAAAAAAAAAAAAALgIAAGRycy9lMm9Eb2MueG1sUEsBAi0AFAAGAAgAAAAhAAgKB03d&#10;AAAACAEAAA8AAAAAAAAAAAAAAAAALgQAAGRycy9kb3ducmV2LnhtbFBLBQYAAAAABAAEAPMAAAA4&#10;BQAAAAA=&#10;" strokecolor="#069" strokeweight=".5pt">
                <v:stroke joinstyle="miter"/>
              </v:line>
            </w:pict>
          </mc:Fallback>
        </mc:AlternateContent>
      </w:r>
      <w:r w:rsidR="00F04553">
        <w:rPr>
          <w:rFonts w:cs="Arial"/>
          <w:noProof/>
          <w:sz w:val="40"/>
          <w:szCs w:val="40"/>
        </w:rPr>
        <w:drawing>
          <wp:inline distT="0" distB="0" distL="0" distR="0" wp14:anchorId="37C58011" wp14:editId="4D04A2E4">
            <wp:extent cx="6204660" cy="44459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logo strip Freeland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5821" cy="491253"/>
                    </a:xfrm>
                    <a:prstGeom prst="rect">
                      <a:avLst/>
                    </a:prstGeom>
                  </pic:spPr>
                </pic:pic>
              </a:graphicData>
            </a:graphic>
          </wp:inline>
        </w:drawing>
      </w:r>
      <w:r w:rsidR="00AC3CCE" w:rsidRPr="00C31B1A">
        <w:rPr>
          <w:rFonts w:cs="Arial"/>
          <w:color w:val="000000" w:themeColor="text1"/>
          <w:sz w:val="40"/>
          <w:szCs w:val="40"/>
        </w:rPr>
        <w:br w:type="page"/>
      </w:r>
    </w:p>
    <w:sdt>
      <w:sdtPr>
        <w:rPr>
          <w:rFonts w:ascii="Arial" w:hAnsi="Arial" w:cs="Arial"/>
          <w:noProof w:val="0"/>
          <w:color w:val="000000" w:themeColor="text1"/>
          <w:sz w:val="40"/>
          <w:szCs w:val="40"/>
          <w:lang w:val="en-GB"/>
        </w:rPr>
        <w:id w:val="92682649"/>
        <w:docPartObj>
          <w:docPartGallery w:val="Table of Contents"/>
          <w:docPartUnique/>
        </w:docPartObj>
      </w:sdtPr>
      <w:sdtEndPr>
        <w:rPr>
          <w:b/>
          <w:bCs/>
        </w:rPr>
      </w:sdtEndPr>
      <w:sdtContent>
        <w:p w14:paraId="40AEDD0C" w14:textId="4D7C4257" w:rsidR="00192AA9" w:rsidRPr="00C00DCC" w:rsidRDefault="00192AA9" w:rsidP="002A6AA8">
          <w:pPr>
            <w:pStyle w:val="TOCHeading"/>
            <w:spacing w:after="240"/>
            <w:rPr>
              <w:rStyle w:val="Heading2Char"/>
            </w:rPr>
          </w:pPr>
          <w:r w:rsidRPr="00C00DCC">
            <w:rPr>
              <w:rStyle w:val="Heading2Char"/>
            </w:rPr>
            <w:t>Contents</w:t>
          </w:r>
        </w:p>
        <w:p w14:paraId="21A27589" w14:textId="2B4D4858" w:rsidR="00192AA9" w:rsidRPr="00C31B1A" w:rsidRDefault="00192AA9" w:rsidP="00192AA9">
          <w:pPr>
            <w:pStyle w:val="TOC2"/>
            <w:tabs>
              <w:tab w:val="right" w:pos="9632"/>
            </w:tabs>
            <w:spacing w:line="360" w:lineRule="auto"/>
            <w:ind w:left="0"/>
            <w:rPr>
              <w:rFonts w:eastAsiaTheme="minorEastAsia" w:cs="Arial"/>
              <w:noProof/>
              <w:color w:val="000000" w:themeColor="text1"/>
              <w:sz w:val="40"/>
              <w:szCs w:val="40"/>
              <w:lang w:eastAsia="en-GB"/>
            </w:rPr>
          </w:pPr>
          <w:r w:rsidRPr="00C31B1A">
            <w:rPr>
              <w:rFonts w:cs="Arial"/>
              <w:color w:val="000000" w:themeColor="text1"/>
              <w:sz w:val="40"/>
              <w:szCs w:val="40"/>
            </w:rPr>
            <w:fldChar w:fldCharType="begin"/>
          </w:r>
          <w:r w:rsidRPr="00C31B1A">
            <w:rPr>
              <w:rFonts w:cs="Arial"/>
              <w:color w:val="000000" w:themeColor="text1"/>
              <w:sz w:val="40"/>
              <w:szCs w:val="40"/>
            </w:rPr>
            <w:instrText xml:space="preserve"> TOC \o "1-3" \h \z \u </w:instrText>
          </w:r>
          <w:r w:rsidRPr="00C31B1A">
            <w:rPr>
              <w:rFonts w:cs="Arial"/>
              <w:color w:val="000000" w:themeColor="text1"/>
              <w:sz w:val="40"/>
              <w:szCs w:val="40"/>
            </w:rPr>
            <w:fldChar w:fldCharType="separate"/>
          </w:r>
          <w:hyperlink w:anchor="_Toc37170995" w:history="1">
            <w:r w:rsidRPr="00C31B1A">
              <w:rPr>
                <w:rStyle w:val="Hyperlink"/>
                <w:rFonts w:ascii="Arial" w:hAnsi="Arial" w:cs="Arial"/>
                <w:noProof/>
                <w:color w:val="000000" w:themeColor="text1"/>
                <w:sz w:val="40"/>
                <w:szCs w:val="40"/>
              </w:rPr>
              <w:t>Programme basics</w:t>
            </w:r>
            <w:r w:rsidRPr="00C31B1A">
              <w:rPr>
                <w:rFonts w:cs="Arial"/>
                <w:noProof/>
                <w:webHidden/>
                <w:color w:val="000000" w:themeColor="text1"/>
                <w:sz w:val="40"/>
                <w:szCs w:val="40"/>
              </w:rPr>
              <w:tab/>
            </w:r>
            <w:r w:rsidRPr="00C31B1A">
              <w:rPr>
                <w:rFonts w:cs="Arial"/>
                <w:noProof/>
                <w:webHidden/>
                <w:color w:val="000000" w:themeColor="text1"/>
                <w:sz w:val="40"/>
                <w:szCs w:val="40"/>
              </w:rPr>
              <w:fldChar w:fldCharType="begin"/>
            </w:r>
            <w:r w:rsidRPr="00C31B1A">
              <w:rPr>
                <w:rFonts w:cs="Arial"/>
                <w:noProof/>
                <w:webHidden/>
                <w:color w:val="000000" w:themeColor="text1"/>
                <w:sz w:val="40"/>
                <w:szCs w:val="40"/>
              </w:rPr>
              <w:instrText xml:space="preserve"> PAGEREF _Toc37170995 \h </w:instrText>
            </w:r>
            <w:r w:rsidRPr="00C31B1A">
              <w:rPr>
                <w:rFonts w:cs="Arial"/>
                <w:noProof/>
                <w:webHidden/>
                <w:color w:val="000000" w:themeColor="text1"/>
                <w:sz w:val="40"/>
                <w:szCs w:val="40"/>
              </w:rPr>
            </w:r>
            <w:r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3</w:t>
            </w:r>
            <w:r w:rsidRPr="00C31B1A">
              <w:rPr>
                <w:rFonts w:cs="Arial"/>
                <w:noProof/>
                <w:webHidden/>
                <w:color w:val="000000" w:themeColor="text1"/>
                <w:sz w:val="40"/>
                <w:szCs w:val="40"/>
              </w:rPr>
              <w:fldChar w:fldCharType="end"/>
            </w:r>
          </w:hyperlink>
        </w:p>
        <w:p w14:paraId="7083C89B" w14:textId="2C0AFEE3"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0996" w:history="1">
            <w:r w:rsidR="00192AA9" w:rsidRPr="00C31B1A">
              <w:rPr>
                <w:rStyle w:val="Hyperlink"/>
                <w:rFonts w:ascii="Arial" w:hAnsi="Arial" w:cs="Arial"/>
                <w:noProof/>
                <w:color w:val="000000" w:themeColor="text1"/>
                <w:sz w:val="40"/>
                <w:szCs w:val="40"/>
              </w:rPr>
              <w:t>Eligibility</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_Toc37170996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5</w:t>
            </w:r>
            <w:r w:rsidR="00192AA9" w:rsidRPr="00C31B1A">
              <w:rPr>
                <w:rFonts w:cs="Arial"/>
                <w:noProof/>
                <w:webHidden/>
                <w:color w:val="000000" w:themeColor="text1"/>
                <w:sz w:val="40"/>
                <w:szCs w:val="40"/>
              </w:rPr>
              <w:fldChar w:fldCharType="end"/>
            </w:r>
          </w:hyperlink>
        </w:p>
        <w:p w14:paraId="0AB3D939" w14:textId="3B99187D"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0997" w:history="1">
            <w:r w:rsidR="00192AA9" w:rsidRPr="00C31B1A">
              <w:rPr>
                <w:rStyle w:val="Hyperlink"/>
                <w:rFonts w:ascii="Arial" w:hAnsi="Arial" w:cs="Arial"/>
                <w:noProof/>
                <w:color w:val="000000" w:themeColor="text1"/>
                <w:sz w:val="40"/>
                <w:szCs w:val="40"/>
              </w:rPr>
              <w:t>Definitions</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_Toc37170997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6</w:t>
            </w:r>
            <w:r w:rsidR="00192AA9" w:rsidRPr="00C31B1A">
              <w:rPr>
                <w:rFonts w:cs="Arial"/>
                <w:noProof/>
                <w:webHidden/>
                <w:color w:val="000000" w:themeColor="text1"/>
                <w:sz w:val="40"/>
                <w:szCs w:val="40"/>
              </w:rPr>
              <w:fldChar w:fldCharType="end"/>
            </w:r>
          </w:hyperlink>
        </w:p>
        <w:p w14:paraId="30A11D60" w14:textId="3B7D6509"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0998" w:history="1">
            <w:r w:rsidR="00192AA9" w:rsidRPr="00C31B1A">
              <w:rPr>
                <w:rStyle w:val="Hyperlink"/>
                <w:rFonts w:ascii="Arial" w:hAnsi="Arial" w:cs="Arial"/>
                <w:noProof/>
                <w:color w:val="000000" w:themeColor="text1"/>
                <w:sz w:val="40"/>
                <w:szCs w:val="40"/>
              </w:rPr>
              <w:t>Preparing your application</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_Toc37170998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9</w:t>
            </w:r>
            <w:r w:rsidR="00192AA9" w:rsidRPr="00C31B1A">
              <w:rPr>
                <w:rFonts w:cs="Arial"/>
                <w:noProof/>
                <w:webHidden/>
                <w:color w:val="000000" w:themeColor="text1"/>
                <w:sz w:val="40"/>
                <w:szCs w:val="40"/>
              </w:rPr>
              <w:fldChar w:fldCharType="end"/>
            </w:r>
          </w:hyperlink>
        </w:p>
        <w:p w14:paraId="2FF0B229" w14:textId="742AD1C4"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0999" w:history="1">
            <w:r w:rsidR="00192AA9" w:rsidRPr="00C31B1A">
              <w:rPr>
                <w:rStyle w:val="Hyperlink"/>
                <w:rFonts w:ascii="Arial" w:hAnsi="Arial" w:cs="Arial"/>
                <w:noProof/>
                <w:color w:val="000000" w:themeColor="text1"/>
                <w:sz w:val="40"/>
                <w:szCs w:val="40"/>
              </w:rPr>
              <w:t>About this Fund</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_Toc37170999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14</w:t>
            </w:r>
            <w:r w:rsidR="00192AA9" w:rsidRPr="00C31B1A">
              <w:rPr>
                <w:rFonts w:cs="Arial"/>
                <w:noProof/>
                <w:webHidden/>
                <w:color w:val="000000" w:themeColor="text1"/>
                <w:sz w:val="40"/>
                <w:szCs w:val="40"/>
              </w:rPr>
              <w:fldChar w:fldCharType="end"/>
            </w:r>
          </w:hyperlink>
        </w:p>
        <w:p w14:paraId="3FEF90E8" w14:textId="3A26E7F6"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1000" w:history="1">
            <w:r w:rsidR="00192AA9" w:rsidRPr="00C31B1A">
              <w:rPr>
                <w:rStyle w:val="Hyperlink"/>
                <w:rFonts w:ascii="Arial" w:hAnsi="Arial" w:cs="Arial"/>
                <w:noProof/>
                <w:color w:val="000000" w:themeColor="text1"/>
                <w:sz w:val="40"/>
                <w:szCs w:val="40"/>
              </w:rPr>
              <w:t>Criteria and Decision</w:t>
            </w:r>
            <w:r w:rsidR="00192AA9" w:rsidRPr="00C31B1A">
              <w:rPr>
                <w:rStyle w:val="Hyperlink"/>
                <w:rFonts w:ascii="Arial" w:hAnsi="Arial" w:cs="Arial"/>
                <w:noProof/>
                <w:color w:val="000000" w:themeColor="text1"/>
                <w:sz w:val="40"/>
                <w:szCs w:val="40"/>
              </w:rPr>
              <w:noBreakHyphen/>
              <w:t>making</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_Toc37171000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16</w:t>
            </w:r>
            <w:r w:rsidR="00192AA9" w:rsidRPr="00C31B1A">
              <w:rPr>
                <w:rFonts w:cs="Arial"/>
                <w:noProof/>
                <w:webHidden/>
                <w:color w:val="000000" w:themeColor="text1"/>
                <w:sz w:val="40"/>
                <w:szCs w:val="40"/>
              </w:rPr>
              <w:fldChar w:fldCharType="end"/>
            </w:r>
          </w:hyperlink>
        </w:p>
        <w:p w14:paraId="6496EF18" w14:textId="11DFF88F"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1001" w:history="1">
            <w:r w:rsidR="00192AA9" w:rsidRPr="00C31B1A">
              <w:rPr>
                <w:rStyle w:val="Hyperlink"/>
                <w:rFonts w:ascii="Arial" w:hAnsi="Arial" w:cs="Arial"/>
                <w:noProof/>
                <w:color w:val="000000" w:themeColor="text1"/>
                <w:sz w:val="40"/>
                <w:szCs w:val="40"/>
              </w:rPr>
              <w:t>Information and support</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_Toc37171001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18</w:t>
            </w:r>
            <w:r w:rsidR="00192AA9" w:rsidRPr="00C31B1A">
              <w:rPr>
                <w:rFonts w:cs="Arial"/>
                <w:noProof/>
                <w:webHidden/>
                <w:color w:val="000000" w:themeColor="text1"/>
                <w:sz w:val="40"/>
                <w:szCs w:val="40"/>
              </w:rPr>
              <w:fldChar w:fldCharType="end"/>
            </w:r>
          </w:hyperlink>
        </w:p>
        <w:p w14:paraId="0D5F4B41" w14:textId="7783B448" w:rsidR="00192AA9" w:rsidRPr="00C31B1A" w:rsidRDefault="00F04553" w:rsidP="00192AA9">
          <w:pPr>
            <w:pStyle w:val="TOC2"/>
            <w:tabs>
              <w:tab w:val="right" w:pos="9632"/>
            </w:tabs>
            <w:spacing w:line="360" w:lineRule="auto"/>
            <w:ind w:left="0"/>
            <w:rPr>
              <w:rFonts w:eastAsiaTheme="minorEastAsia" w:cs="Arial"/>
              <w:noProof/>
              <w:color w:val="000000" w:themeColor="text1"/>
              <w:sz w:val="40"/>
              <w:szCs w:val="40"/>
              <w:lang w:eastAsia="en-GB"/>
            </w:rPr>
          </w:pPr>
          <w:hyperlink w:anchor="_Toc37171002" w:history="1">
            <w:r w:rsidR="00192AA9" w:rsidRPr="00C31B1A">
              <w:rPr>
                <w:rStyle w:val="Hyperlink"/>
                <w:rFonts w:ascii="Arial" w:hAnsi="Arial" w:cs="Arial"/>
                <w:noProof/>
                <w:color w:val="000000" w:themeColor="text1"/>
                <w:sz w:val="40"/>
                <w:szCs w:val="40"/>
              </w:rPr>
              <w:t>Other Lottery funding</w:t>
            </w:r>
            <w:r w:rsidR="00192AA9" w:rsidRPr="00C31B1A">
              <w:rPr>
                <w:rFonts w:cs="Arial"/>
                <w:noProof/>
                <w:webHidden/>
                <w:color w:val="000000" w:themeColor="text1"/>
                <w:sz w:val="40"/>
                <w:szCs w:val="40"/>
              </w:rPr>
              <w:tab/>
            </w:r>
            <w:r w:rsidR="00192AA9" w:rsidRPr="00C31B1A">
              <w:rPr>
                <w:rFonts w:cs="Arial"/>
                <w:noProof/>
                <w:webHidden/>
                <w:color w:val="000000" w:themeColor="text1"/>
                <w:sz w:val="40"/>
                <w:szCs w:val="40"/>
              </w:rPr>
              <w:fldChar w:fldCharType="begin"/>
            </w:r>
            <w:r w:rsidR="00192AA9" w:rsidRPr="00C31B1A">
              <w:rPr>
                <w:rFonts w:cs="Arial"/>
                <w:noProof/>
                <w:webHidden/>
                <w:color w:val="000000" w:themeColor="text1"/>
                <w:sz w:val="40"/>
                <w:szCs w:val="40"/>
              </w:rPr>
              <w:instrText xml:space="preserve"> PAGEREF _Toc37171002 \h </w:instrText>
            </w:r>
            <w:r w:rsidR="00192AA9" w:rsidRPr="00C31B1A">
              <w:rPr>
                <w:rFonts w:cs="Arial"/>
                <w:noProof/>
                <w:webHidden/>
                <w:color w:val="000000" w:themeColor="text1"/>
                <w:sz w:val="40"/>
                <w:szCs w:val="40"/>
              </w:rPr>
            </w:r>
            <w:r w:rsidR="00192AA9" w:rsidRPr="00C31B1A">
              <w:rPr>
                <w:rFonts w:cs="Arial"/>
                <w:noProof/>
                <w:webHidden/>
                <w:color w:val="000000" w:themeColor="text1"/>
                <w:sz w:val="40"/>
                <w:szCs w:val="40"/>
              </w:rPr>
              <w:fldChar w:fldCharType="separate"/>
            </w:r>
            <w:r w:rsidR="00C00DCC">
              <w:rPr>
                <w:rFonts w:cs="Arial"/>
                <w:noProof/>
                <w:webHidden/>
                <w:color w:val="000000" w:themeColor="text1"/>
                <w:sz w:val="40"/>
                <w:szCs w:val="40"/>
              </w:rPr>
              <w:t>20</w:t>
            </w:r>
            <w:r w:rsidR="00192AA9" w:rsidRPr="00C31B1A">
              <w:rPr>
                <w:rFonts w:cs="Arial"/>
                <w:noProof/>
                <w:webHidden/>
                <w:color w:val="000000" w:themeColor="text1"/>
                <w:sz w:val="40"/>
                <w:szCs w:val="40"/>
              </w:rPr>
              <w:fldChar w:fldCharType="end"/>
            </w:r>
          </w:hyperlink>
        </w:p>
        <w:p w14:paraId="0F62E60F" w14:textId="79B8A2AE" w:rsidR="00192AA9" w:rsidRPr="00C31B1A" w:rsidRDefault="00192AA9" w:rsidP="00192AA9">
          <w:pPr>
            <w:spacing w:line="360" w:lineRule="auto"/>
            <w:rPr>
              <w:rFonts w:cs="Arial"/>
              <w:color w:val="000000" w:themeColor="text1"/>
              <w:sz w:val="40"/>
              <w:szCs w:val="40"/>
            </w:rPr>
          </w:pPr>
          <w:r w:rsidRPr="00C31B1A">
            <w:rPr>
              <w:rFonts w:cs="Arial"/>
              <w:b/>
              <w:bCs/>
              <w:noProof/>
              <w:color w:val="000000" w:themeColor="text1"/>
              <w:sz w:val="40"/>
              <w:szCs w:val="40"/>
            </w:rPr>
            <w:fldChar w:fldCharType="end"/>
          </w:r>
        </w:p>
      </w:sdtContent>
    </w:sdt>
    <w:p w14:paraId="4B3F24FF" w14:textId="77777777" w:rsidR="001057D1" w:rsidRPr="00C31B1A" w:rsidRDefault="001057D1" w:rsidP="00C31B1A">
      <w:pPr>
        <w:spacing w:before="3000"/>
        <w:rPr>
          <w:rFonts w:cs="Arial"/>
          <w:color w:val="000000" w:themeColor="text1"/>
          <w:sz w:val="40"/>
          <w:szCs w:val="40"/>
        </w:rPr>
      </w:pPr>
      <w:r w:rsidRPr="00C31B1A">
        <w:rPr>
          <w:rFonts w:cs="Arial"/>
          <w:noProof/>
          <w:color w:val="000000" w:themeColor="text1"/>
          <w:sz w:val="40"/>
          <w:szCs w:val="40"/>
        </w:rPr>
        <w:drawing>
          <wp:inline distT="0" distB="0" distL="0" distR="0" wp14:anchorId="216694A5" wp14:editId="7761553B">
            <wp:extent cx="1469646" cy="632011"/>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 confid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159" cy="650293"/>
                    </a:xfrm>
                    <a:prstGeom prst="rect">
                      <a:avLst/>
                    </a:prstGeom>
                  </pic:spPr>
                </pic:pic>
              </a:graphicData>
            </a:graphic>
          </wp:inline>
        </w:drawing>
      </w:r>
    </w:p>
    <w:p w14:paraId="595234B8" w14:textId="77777777" w:rsidR="001057D1" w:rsidRPr="00C31B1A" w:rsidRDefault="001057D1" w:rsidP="001057D1">
      <w:pPr>
        <w:pStyle w:val="BasicParagraph"/>
        <w:suppressAutoHyphens/>
        <w:rPr>
          <w:rFonts w:ascii="Arial" w:hAnsi="Arial" w:cs="Arial"/>
          <w:color w:val="000000" w:themeColor="text1"/>
          <w:sz w:val="40"/>
          <w:szCs w:val="40"/>
        </w:rPr>
      </w:pPr>
    </w:p>
    <w:p w14:paraId="507B3329" w14:textId="625B0817" w:rsidR="001057D1" w:rsidRPr="00C31B1A" w:rsidRDefault="001057D1" w:rsidP="00C31B1A">
      <w:pPr>
        <w:pStyle w:val="BasicParagraph"/>
        <w:suppressAutoHyphens/>
        <w:spacing w:line="240" w:lineRule="atLeast"/>
        <w:rPr>
          <w:rFonts w:ascii="Arial" w:hAnsi="Arial" w:cs="Arial"/>
          <w:color w:val="000000" w:themeColor="text1"/>
          <w:sz w:val="40"/>
          <w:szCs w:val="40"/>
        </w:rPr>
      </w:pPr>
      <w:r w:rsidRPr="00C31B1A">
        <w:rPr>
          <w:rFonts w:ascii="Arial" w:hAnsi="Arial" w:cs="Arial"/>
          <w:color w:val="000000" w:themeColor="text1"/>
          <w:sz w:val="40"/>
          <w:szCs w:val="40"/>
        </w:rPr>
        <w:t>Arts Council of Wales is committed to making information available in large print, braille, audio, Easy Read and British Sign Language and will endeavour to provide information in languages other than Welsh or English on request.</w:t>
      </w:r>
    </w:p>
    <w:p w14:paraId="0D7801BF" w14:textId="77777777" w:rsidR="00192AA9" w:rsidRPr="00C31B1A" w:rsidRDefault="00192AA9">
      <w:pPr>
        <w:spacing w:after="160" w:line="259" w:lineRule="auto"/>
        <w:rPr>
          <w:rFonts w:cs="Arial"/>
          <w:color w:val="000000" w:themeColor="text1"/>
          <w:sz w:val="40"/>
          <w:szCs w:val="40"/>
        </w:rPr>
      </w:pPr>
      <w:r w:rsidRPr="00C31B1A">
        <w:rPr>
          <w:rFonts w:cs="Arial"/>
          <w:color w:val="000000" w:themeColor="text1"/>
          <w:sz w:val="40"/>
          <w:szCs w:val="40"/>
        </w:rP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682"/>
        <w:gridCol w:w="106"/>
      </w:tblGrid>
      <w:tr w:rsidR="00C31B1A" w:rsidRPr="00C31B1A" w14:paraId="3BFE4394" w14:textId="77777777" w:rsidTr="00AA40FB">
        <w:trPr>
          <w:trHeight w:val="454"/>
        </w:trPr>
        <w:tc>
          <w:tcPr>
            <w:tcW w:w="9788" w:type="dxa"/>
            <w:gridSpan w:val="2"/>
            <w:shd w:val="clear" w:color="auto" w:fill="FFFFFF" w:themeFill="background1"/>
          </w:tcPr>
          <w:p w14:paraId="3AADE385" w14:textId="41A99242" w:rsidR="005C1AB1" w:rsidRPr="001701A7" w:rsidRDefault="005C1AB1" w:rsidP="001701A7">
            <w:pPr>
              <w:pStyle w:val="Heading2"/>
              <w:outlineLvl w:val="1"/>
            </w:pPr>
            <w:bookmarkStart w:id="0" w:name="_Toc37170995"/>
            <w:r w:rsidRPr="001701A7">
              <w:lastRenderedPageBreak/>
              <w:t>Programme basics</w:t>
            </w:r>
            <w:bookmarkEnd w:id="0"/>
          </w:p>
        </w:tc>
      </w:tr>
      <w:tr w:rsidR="00C31B1A" w:rsidRPr="00C31B1A" w14:paraId="16CE6629" w14:textId="77777777" w:rsidTr="00AA40FB">
        <w:trPr>
          <w:gridAfter w:val="1"/>
          <w:wAfter w:w="106" w:type="dxa"/>
          <w:trHeight w:val="5722"/>
        </w:trPr>
        <w:tc>
          <w:tcPr>
            <w:tcW w:w="9682" w:type="dxa"/>
            <w:shd w:val="clear" w:color="auto" w:fill="FFFFFF" w:themeFill="background1"/>
          </w:tcPr>
          <w:p w14:paraId="6420E94D" w14:textId="3B5096A6" w:rsidR="00C31B1A" w:rsidRPr="00C31B1A" w:rsidRDefault="00C31B1A" w:rsidP="001701A7">
            <w:pPr>
              <w:pStyle w:val="BodyText"/>
              <w:spacing w:line="240" w:lineRule="auto"/>
              <w:rPr>
                <w:rFonts w:ascii="Arial" w:hAnsi="Arial" w:cs="Arial"/>
                <w:b/>
                <w:bCs/>
                <w:color w:val="000000" w:themeColor="text1"/>
                <w:sz w:val="40"/>
                <w:szCs w:val="40"/>
              </w:rPr>
            </w:pPr>
            <w:r w:rsidRPr="00C31B1A">
              <w:rPr>
                <w:rFonts w:ascii="Arial" w:hAnsi="Arial" w:cs="Arial"/>
                <w:b/>
                <w:bCs/>
                <w:color w:val="000000" w:themeColor="text1"/>
                <w:sz w:val="40"/>
                <w:szCs w:val="40"/>
              </w:rPr>
              <w:t>What is this fund and who is it for?</w:t>
            </w:r>
          </w:p>
          <w:p w14:paraId="762712D4" w14:textId="3744C406" w:rsidR="00C31B1A" w:rsidRPr="00C31B1A" w:rsidRDefault="00C31B1A"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The Urgent Response Fund is for freelance creative practitioners who are experiencing financial hardship/loss of income </w:t>
            </w:r>
            <w:r w:rsidRPr="00C31B1A">
              <w:rPr>
                <w:rFonts w:ascii="Arial" w:hAnsi="Arial" w:cs="Arial"/>
                <w:color w:val="000000" w:themeColor="text1"/>
                <w:sz w:val="40"/>
                <w:szCs w:val="40"/>
                <w:u w:val="single"/>
              </w:rPr>
              <w:t>now</w:t>
            </w:r>
            <w:r w:rsidRPr="00C31B1A">
              <w:rPr>
                <w:rFonts w:ascii="Arial" w:hAnsi="Arial" w:cs="Arial"/>
                <w:color w:val="000000" w:themeColor="text1"/>
                <w:sz w:val="40"/>
                <w:szCs w:val="40"/>
              </w:rPr>
              <w:t xml:space="preserve"> due to the COVID-19 pandemic. It’s short</w:t>
            </w:r>
            <w:r w:rsidRPr="00C31B1A">
              <w:rPr>
                <w:rFonts w:ascii="Arial" w:hAnsi="Arial" w:cs="Arial"/>
                <w:color w:val="000000" w:themeColor="text1"/>
                <w:sz w:val="40"/>
                <w:szCs w:val="40"/>
              </w:rPr>
              <w:noBreakHyphen/>
              <w:t>term emergency funding to enable them to survive financially and artistically.</w:t>
            </w:r>
          </w:p>
          <w:p w14:paraId="540A3358" w14:textId="0B1EFB0C" w:rsidR="00C31B1A" w:rsidRPr="00C31B1A" w:rsidRDefault="00C31B1A"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The Fund helps individuals to meet their most urgent financial needs while they explore the potential help available from Government schemes or from other ways of sustaining their activities. </w:t>
            </w:r>
          </w:p>
          <w:p w14:paraId="26609934" w14:textId="77777777" w:rsidR="00C31B1A" w:rsidRPr="00C31B1A" w:rsidRDefault="00C31B1A"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You should </w:t>
            </w:r>
            <w:r w:rsidRPr="00C31B1A">
              <w:rPr>
                <w:rFonts w:ascii="Arial" w:hAnsi="Arial" w:cs="Arial"/>
                <w:color w:val="000000" w:themeColor="text1"/>
                <w:sz w:val="40"/>
                <w:szCs w:val="40"/>
                <w:u w:val="single"/>
              </w:rPr>
              <w:t>only</w:t>
            </w:r>
            <w:r w:rsidRPr="00C31B1A">
              <w:rPr>
                <w:rFonts w:ascii="Arial" w:hAnsi="Arial" w:cs="Arial"/>
                <w:color w:val="000000" w:themeColor="text1"/>
                <w:sz w:val="40"/>
                <w:szCs w:val="40"/>
              </w:rPr>
              <w:t xml:space="preserve"> apply for this fund if you have no other source of income.</w:t>
            </w:r>
          </w:p>
          <w:p w14:paraId="62E21862" w14:textId="7920548E" w:rsidR="00C31B1A" w:rsidRPr="00C31B1A" w:rsidRDefault="00C31B1A"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A Stabilisation Fund for Individuals will be announced before the end of April 2020. These funds are designed to help creative practitioners get back on their feet and to protect their creative practice.</w:t>
            </w:r>
          </w:p>
        </w:tc>
      </w:tr>
      <w:tr w:rsidR="007E24E0" w:rsidRPr="00C31B1A" w14:paraId="77894E29" w14:textId="77777777" w:rsidTr="00AA40FB">
        <w:tc>
          <w:tcPr>
            <w:tcW w:w="9788" w:type="dxa"/>
            <w:gridSpan w:val="2"/>
            <w:shd w:val="clear" w:color="auto" w:fill="FFFFFF" w:themeFill="background1"/>
          </w:tcPr>
          <w:p w14:paraId="1D685BA4" w14:textId="77777777" w:rsidR="007E24E0" w:rsidRPr="007E24E0" w:rsidRDefault="007E24E0" w:rsidP="001701A7">
            <w:pPr>
              <w:pStyle w:val="BodyText"/>
              <w:spacing w:line="240" w:lineRule="auto"/>
              <w:rPr>
                <w:rFonts w:ascii="Arial" w:hAnsi="Arial" w:cs="Arial"/>
                <w:b/>
                <w:bCs/>
                <w:color w:val="000000" w:themeColor="text1"/>
                <w:sz w:val="40"/>
                <w:szCs w:val="40"/>
              </w:rPr>
            </w:pPr>
            <w:r w:rsidRPr="007E24E0">
              <w:rPr>
                <w:rFonts w:ascii="Arial" w:hAnsi="Arial" w:cs="Arial"/>
                <w:b/>
                <w:bCs/>
                <w:color w:val="000000" w:themeColor="text1"/>
                <w:sz w:val="40"/>
                <w:szCs w:val="40"/>
              </w:rPr>
              <w:t>How much can I apply for?</w:t>
            </w:r>
          </w:p>
          <w:p w14:paraId="1F2C0A06" w14:textId="7E5852AB" w:rsidR="007E24E0" w:rsidRPr="00C31B1A" w:rsidRDefault="007E24E0"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A grant of up to £2,500. There’s no minimum level of support. You may only request more than £2,500 if your request includes access costs (more details in Preparing Your Application section in this document).</w:t>
            </w:r>
          </w:p>
        </w:tc>
      </w:tr>
    </w:tbl>
    <w:p w14:paraId="44BC47F4" w14:textId="77777777" w:rsidR="001701A7" w:rsidRDefault="001701A7">
      <w:r>
        <w:rPr>
          <w:bCs/>
        </w:rP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88"/>
      </w:tblGrid>
      <w:tr w:rsidR="007E24E0" w:rsidRPr="00C31B1A" w14:paraId="77CD814C" w14:textId="77777777" w:rsidTr="001701A7">
        <w:tc>
          <w:tcPr>
            <w:tcW w:w="9788" w:type="dxa"/>
            <w:shd w:val="clear" w:color="auto" w:fill="auto"/>
          </w:tcPr>
          <w:p w14:paraId="5ED0F06C" w14:textId="1C09F302" w:rsidR="007E24E0" w:rsidRPr="007E24E0" w:rsidRDefault="007E24E0" w:rsidP="001701A7">
            <w:pPr>
              <w:pStyle w:val="Title"/>
              <w:rPr>
                <w:rStyle w:val="Strong"/>
              </w:rPr>
            </w:pPr>
            <w:r w:rsidRPr="007E24E0">
              <w:rPr>
                <w:rStyle w:val="Strong"/>
              </w:rPr>
              <w:lastRenderedPageBreak/>
              <w:t>When can I apply?</w:t>
            </w:r>
          </w:p>
          <w:p w14:paraId="1C92E7D6" w14:textId="77777777" w:rsidR="007E24E0" w:rsidRPr="00C31B1A" w:rsidRDefault="007E24E0"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There are two funding rounds.</w:t>
            </w:r>
          </w:p>
          <w:p w14:paraId="4AD4D0E3" w14:textId="77777777" w:rsidR="007E24E0" w:rsidRPr="001701A7" w:rsidRDefault="007E24E0" w:rsidP="001701A7">
            <w:pPr>
              <w:pStyle w:val="BodyText"/>
              <w:spacing w:line="240" w:lineRule="auto"/>
              <w:rPr>
                <w:rFonts w:ascii="Arial" w:hAnsi="Arial" w:cs="Arial"/>
                <w:b/>
                <w:bCs/>
                <w:color w:val="000000" w:themeColor="text1"/>
                <w:sz w:val="40"/>
                <w:szCs w:val="40"/>
              </w:rPr>
            </w:pPr>
            <w:r w:rsidRPr="001701A7">
              <w:rPr>
                <w:rFonts w:ascii="Arial" w:hAnsi="Arial" w:cs="Arial"/>
                <w:b/>
                <w:bCs/>
                <w:color w:val="000000" w:themeColor="text1"/>
                <w:sz w:val="40"/>
                <w:szCs w:val="40"/>
              </w:rPr>
              <w:t xml:space="preserve">Round one </w:t>
            </w:r>
          </w:p>
          <w:p w14:paraId="615E6DA1" w14:textId="77777777" w:rsidR="007E24E0" w:rsidRPr="00C31B1A" w:rsidRDefault="007E24E0"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Opens for applications on </w:t>
            </w:r>
            <w:r w:rsidRPr="001701A7">
              <w:rPr>
                <w:rFonts w:ascii="Arial" w:hAnsi="Arial" w:cs="Arial"/>
                <w:b/>
                <w:bCs/>
                <w:color w:val="000000" w:themeColor="text1"/>
                <w:sz w:val="40"/>
                <w:szCs w:val="40"/>
              </w:rPr>
              <w:t>Tuesday 14</w:t>
            </w:r>
            <w:r w:rsidRPr="00AA40FB">
              <w:rPr>
                <w:rFonts w:ascii="Arial" w:hAnsi="Arial" w:cs="Arial"/>
                <w:b/>
                <w:bCs/>
                <w:color w:val="000000" w:themeColor="text1"/>
                <w:sz w:val="40"/>
                <w:szCs w:val="40"/>
              </w:rPr>
              <w:t xml:space="preserve"> </w:t>
            </w:r>
            <w:r w:rsidRPr="00AA40FB">
              <w:rPr>
                <w:rStyle w:val="Strong"/>
                <w:rFonts w:ascii="Arial" w:hAnsi="Arial" w:cs="Arial"/>
                <w:color w:val="000000" w:themeColor="text1"/>
                <w:sz w:val="40"/>
                <w:szCs w:val="40"/>
              </w:rPr>
              <w:t>April 2020</w:t>
            </w:r>
            <w:r w:rsidRPr="00AA40FB">
              <w:rPr>
                <w:rStyle w:val="Strong"/>
                <w:rFonts w:ascii="Arial" w:hAnsi="Arial" w:cs="Arial"/>
                <w:b w:val="0"/>
                <w:bCs w:val="0"/>
                <w:color w:val="000000" w:themeColor="text1"/>
                <w:sz w:val="40"/>
                <w:szCs w:val="40"/>
              </w:rPr>
              <w:t> </w:t>
            </w:r>
            <w:r w:rsidRPr="00C31B1A">
              <w:rPr>
                <w:rFonts w:ascii="Arial" w:hAnsi="Arial" w:cs="Arial"/>
                <w:color w:val="000000" w:themeColor="text1"/>
                <w:sz w:val="40"/>
                <w:szCs w:val="40"/>
              </w:rPr>
              <w:t xml:space="preserve">and applicants will need to have submitted an online application no later than the deadline of </w:t>
            </w:r>
            <w:r w:rsidRPr="001701A7">
              <w:rPr>
                <w:rStyle w:val="Strong"/>
                <w:rFonts w:ascii="Arial" w:hAnsi="Arial" w:cs="Arial"/>
                <w:color w:val="000000" w:themeColor="text1"/>
                <w:sz w:val="40"/>
                <w:szCs w:val="40"/>
              </w:rPr>
              <w:t>5pm Monday 20 April</w:t>
            </w:r>
            <w:r w:rsidRPr="00C31B1A">
              <w:rPr>
                <w:rFonts w:ascii="Arial" w:hAnsi="Arial" w:cs="Arial"/>
                <w:color w:val="000000" w:themeColor="text1"/>
                <w:sz w:val="40"/>
                <w:szCs w:val="40"/>
              </w:rPr>
              <w:t>.</w:t>
            </w:r>
          </w:p>
          <w:p w14:paraId="7EA0992B" w14:textId="77777777" w:rsidR="007E24E0" w:rsidRPr="001701A7" w:rsidRDefault="007E24E0" w:rsidP="001701A7">
            <w:pPr>
              <w:pStyle w:val="BodyText"/>
              <w:spacing w:line="240" w:lineRule="auto"/>
              <w:rPr>
                <w:rFonts w:ascii="Arial" w:hAnsi="Arial" w:cs="Arial"/>
                <w:b/>
                <w:bCs/>
                <w:color w:val="000000" w:themeColor="text1"/>
                <w:sz w:val="40"/>
                <w:szCs w:val="40"/>
              </w:rPr>
            </w:pPr>
            <w:r w:rsidRPr="001701A7">
              <w:rPr>
                <w:rFonts w:ascii="Arial" w:hAnsi="Arial" w:cs="Arial"/>
                <w:b/>
                <w:bCs/>
                <w:color w:val="000000" w:themeColor="text1"/>
                <w:sz w:val="40"/>
                <w:szCs w:val="40"/>
              </w:rPr>
              <w:t xml:space="preserve">Round two </w:t>
            </w:r>
          </w:p>
          <w:p w14:paraId="26128489" w14:textId="2F73517D" w:rsidR="00085BC0" w:rsidRDefault="007E24E0" w:rsidP="00085BC0">
            <w:pPr>
              <w:pStyle w:val="BodyText"/>
              <w:spacing w:after="0" w:line="240" w:lineRule="auto"/>
              <w:rPr>
                <w:rStyle w:val="Strong"/>
                <w:rFonts w:ascii="Arial" w:hAnsi="Arial" w:cs="Arial"/>
                <w:b w:val="0"/>
                <w:bCs w:val="0"/>
                <w:color w:val="000000" w:themeColor="text1"/>
                <w:sz w:val="40"/>
                <w:szCs w:val="40"/>
              </w:rPr>
            </w:pPr>
            <w:r w:rsidRPr="00C31B1A">
              <w:rPr>
                <w:rFonts w:ascii="Arial" w:hAnsi="Arial" w:cs="Arial"/>
                <w:color w:val="000000" w:themeColor="text1"/>
                <w:sz w:val="40"/>
                <w:szCs w:val="40"/>
              </w:rPr>
              <w:t>Opens for applications</w:t>
            </w:r>
            <w:r w:rsidR="00085BC0">
              <w:rPr>
                <w:rFonts w:ascii="Arial" w:hAnsi="Arial" w:cs="Arial"/>
                <w:color w:val="000000" w:themeColor="text1"/>
                <w:sz w:val="40"/>
                <w:szCs w:val="40"/>
              </w:rPr>
              <w:t xml:space="preserve"> </w:t>
            </w:r>
            <w:r w:rsidRPr="00C31B1A">
              <w:rPr>
                <w:rFonts w:ascii="Arial" w:hAnsi="Arial" w:cs="Arial"/>
                <w:color w:val="000000" w:themeColor="text1"/>
                <w:sz w:val="40"/>
                <w:szCs w:val="40"/>
              </w:rPr>
              <w:t>on </w:t>
            </w:r>
            <w:r w:rsidRPr="00AA40FB">
              <w:rPr>
                <w:rFonts w:ascii="Arial" w:hAnsi="Arial" w:cs="Arial"/>
                <w:b/>
                <w:bCs/>
                <w:color w:val="000000" w:themeColor="text1"/>
                <w:sz w:val="40"/>
                <w:szCs w:val="40"/>
              </w:rPr>
              <w:t>Tuesday </w:t>
            </w:r>
            <w:r w:rsidRPr="00AA40FB">
              <w:rPr>
                <w:rStyle w:val="Strong"/>
                <w:rFonts w:ascii="Arial" w:hAnsi="Arial" w:cs="Arial"/>
                <w:color w:val="000000" w:themeColor="text1"/>
                <w:sz w:val="40"/>
                <w:szCs w:val="40"/>
              </w:rPr>
              <w:t>28 April 2020</w:t>
            </w:r>
            <w:r w:rsidRPr="00C31B1A">
              <w:rPr>
                <w:rStyle w:val="Strong"/>
                <w:rFonts w:ascii="Arial" w:hAnsi="Arial" w:cs="Arial"/>
                <w:b w:val="0"/>
                <w:bCs w:val="0"/>
                <w:color w:val="000000" w:themeColor="text1"/>
                <w:sz w:val="40"/>
                <w:szCs w:val="40"/>
              </w:rPr>
              <w:t> </w:t>
            </w:r>
          </w:p>
          <w:p w14:paraId="72210519" w14:textId="1812D8C4" w:rsidR="007E24E0" w:rsidRPr="00C31B1A" w:rsidRDefault="007E24E0"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and applicants will need to have submitted an online an application no later than the deadline of </w:t>
            </w:r>
            <w:r w:rsidRPr="001701A7">
              <w:rPr>
                <w:rStyle w:val="Strong"/>
                <w:rFonts w:ascii="Arial" w:hAnsi="Arial" w:cs="Arial"/>
                <w:color w:val="000000" w:themeColor="text1"/>
                <w:sz w:val="40"/>
                <w:szCs w:val="40"/>
              </w:rPr>
              <w:t>5pm Wednesday 6 May 2020</w:t>
            </w:r>
            <w:r w:rsidRPr="00C31B1A">
              <w:rPr>
                <w:rFonts w:ascii="Arial" w:hAnsi="Arial" w:cs="Arial"/>
                <w:color w:val="000000" w:themeColor="text1"/>
                <w:sz w:val="40"/>
                <w:szCs w:val="40"/>
              </w:rPr>
              <w:t>.</w:t>
            </w:r>
          </w:p>
        </w:tc>
      </w:tr>
      <w:tr w:rsidR="001701A7" w:rsidRPr="00C31B1A" w14:paraId="0058BE9A" w14:textId="77777777" w:rsidTr="001701A7">
        <w:tc>
          <w:tcPr>
            <w:tcW w:w="9788" w:type="dxa"/>
            <w:shd w:val="clear" w:color="auto" w:fill="auto"/>
          </w:tcPr>
          <w:p w14:paraId="5C80C6A5" w14:textId="09274BBF" w:rsidR="001701A7" w:rsidRPr="001701A7" w:rsidRDefault="001701A7" w:rsidP="001701A7">
            <w:pPr>
              <w:pStyle w:val="BodyText"/>
              <w:spacing w:line="240" w:lineRule="auto"/>
              <w:rPr>
                <w:rFonts w:ascii="Arial" w:hAnsi="Arial" w:cs="Arial"/>
                <w:b/>
                <w:bCs/>
                <w:color w:val="000000" w:themeColor="text1"/>
                <w:sz w:val="40"/>
                <w:szCs w:val="40"/>
              </w:rPr>
            </w:pPr>
            <w:r w:rsidRPr="001701A7">
              <w:rPr>
                <w:rFonts w:ascii="Arial" w:hAnsi="Arial" w:cs="Arial"/>
                <w:b/>
                <w:bCs/>
                <w:color w:val="000000" w:themeColor="text1"/>
                <w:sz w:val="40"/>
                <w:szCs w:val="40"/>
              </w:rPr>
              <w:t>Is this the only help that’s available?</w:t>
            </w:r>
          </w:p>
          <w:p w14:paraId="6E7FB5C0" w14:textId="1424A2A8" w:rsidR="001701A7" w:rsidRPr="00C31B1A" w:rsidRDefault="001701A7"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It’s essential that these limited funds are used for those who need them most. So if you have other means of support from sources that will be sufficient for this period, then we ask that you please do not apply. </w:t>
            </w:r>
          </w:p>
          <w:p w14:paraId="2CE24AB5" w14:textId="5E132674" w:rsidR="001701A7" w:rsidRPr="00C31B1A" w:rsidRDefault="001701A7" w:rsidP="001701A7">
            <w:pPr>
              <w:pStyle w:val="BodyText"/>
              <w:spacing w:line="240" w:lineRule="auto"/>
              <w:rPr>
                <w:rStyle w:val="Hyperlink"/>
                <w:rFonts w:ascii="Arial" w:hAnsi="Arial" w:cs="Arial"/>
                <w:color w:val="000000" w:themeColor="text1"/>
                <w:sz w:val="40"/>
                <w:szCs w:val="40"/>
                <w:u w:val="none"/>
              </w:rPr>
            </w:pPr>
            <w:r w:rsidRPr="00C31B1A">
              <w:rPr>
                <w:rFonts w:ascii="Arial" w:hAnsi="Arial" w:cs="Arial"/>
                <w:color w:val="000000" w:themeColor="text1"/>
                <w:sz w:val="40"/>
                <w:szCs w:val="40"/>
              </w:rPr>
              <w:t xml:space="preserve">There are a number of other ways that the UK and Welsh Government can help. You can find more information </w:t>
            </w:r>
            <w:hyperlink r:id="rId14" w:history="1">
              <w:r w:rsidRPr="001701A7">
                <w:rPr>
                  <w:rStyle w:val="Hyperlink"/>
                  <w:rFonts w:ascii="Arial" w:hAnsi="Arial" w:cs="Arial"/>
                  <w:sz w:val="40"/>
                  <w:szCs w:val="40"/>
                </w:rPr>
                <w:t>here</w:t>
              </w:r>
            </w:hyperlink>
          </w:p>
        </w:tc>
      </w:tr>
    </w:tbl>
    <w:p w14:paraId="48A6BE50" w14:textId="77777777" w:rsidR="001701A7" w:rsidRDefault="001701A7">
      <w:bookmarkStart w:id="1" w:name="_Toc37170996"/>
      <w:r>
        <w:rPr>
          <w:b/>
          <w:bCs/>
        </w:rP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88"/>
      </w:tblGrid>
      <w:tr w:rsidR="00C31B1A" w:rsidRPr="00C31B1A" w14:paraId="4FAE1B88" w14:textId="77777777" w:rsidTr="001701A7">
        <w:trPr>
          <w:trHeight w:val="454"/>
        </w:trPr>
        <w:tc>
          <w:tcPr>
            <w:tcW w:w="9788" w:type="dxa"/>
            <w:shd w:val="clear" w:color="auto" w:fill="auto"/>
            <w:vAlign w:val="center"/>
          </w:tcPr>
          <w:p w14:paraId="6794B9F0" w14:textId="79DA5974" w:rsidR="005C1AB1" w:rsidRPr="00C31B1A" w:rsidRDefault="005C1AB1" w:rsidP="001701A7">
            <w:pPr>
              <w:pStyle w:val="Heading2"/>
              <w:outlineLvl w:val="1"/>
            </w:pPr>
            <w:r w:rsidRPr="00C31B1A">
              <w:lastRenderedPageBreak/>
              <w:t>Eligibility</w:t>
            </w:r>
            <w:bookmarkEnd w:id="1"/>
          </w:p>
        </w:tc>
      </w:tr>
      <w:tr w:rsidR="001701A7" w:rsidRPr="00C31B1A" w14:paraId="274E8CD3" w14:textId="77777777" w:rsidTr="001701A7">
        <w:tc>
          <w:tcPr>
            <w:tcW w:w="9788" w:type="dxa"/>
            <w:shd w:val="clear" w:color="auto" w:fill="auto"/>
          </w:tcPr>
          <w:p w14:paraId="08EDCDF8" w14:textId="77777777" w:rsidR="001701A7" w:rsidRPr="001701A7" w:rsidRDefault="001701A7" w:rsidP="001701A7">
            <w:pPr>
              <w:pStyle w:val="BodyText"/>
              <w:spacing w:line="240" w:lineRule="auto"/>
              <w:rPr>
                <w:rFonts w:ascii="Arial" w:hAnsi="Arial" w:cs="Arial"/>
                <w:b/>
                <w:bCs/>
                <w:color w:val="000000" w:themeColor="text1"/>
                <w:sz w:val="40"/>
                <w:szCs w:val="40"/>
              </w:rPr>
            </w:pPr>
            <w:r w:rsidRPr="001701A7">
              <w:rPr>
                <w:rFonts w:ascii="Arial" w:hAnsi="Arial" w:cs="Arial"/>
                <w:b/>
                <w:bCs/>
                <w:color w:val="000000" w:themeColor="text1"/>
                <w:sz w:val="40"/>
                <w:szCs w:val="40"/>
              </w:rPr>
              <w:t>Who can apply?</w:t>
            </w:r>
          </w:p>
          <w:p w14:paraId="253C1129" w14:textId="4AE33179" w:rsidR="001701A7" w:rsidRPr="00C31B1A" w:rsidRDefault="001701A7"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Freelance creative practitioners who:</w:t>
            </w:r>
          </w:p>
          <w:p w14:paraId="0C6B26F1" w14:textId="77777777" w:rsidR="001701A7" w:rsidRPr="00C31B1A" w:rsidRDefault="001701A7" w:rsidP="0092325C">
            <w:pPr>
              <w:pStyle w:val="BodyText"/>
              <w:numPr>
                <w:ilvl w:val="0"/>
                <w:numId w:val="5"/>
              </w:numPr>
              <w:spacing w:line="240" w:lineRule="auto"/>
              <w:ind w:left="459" w:hanging="426"/>
              <w:rPr>
                <w:rFonts w:ascii="Arial" w:hAnsi="Arial" w:cs="Arial"/>
                <w:color w:val="000000" w:themeColor="text1"/>
                <w:sz w:val="40"/>
                <w:szCs w:val="40"/>
              </w:rPr>
            </w:pPr>
            <w:r w:rsidRPr="00C31B1A">
              <w:rPr>
                <w:rFonts w:ascii="Arial" w:hAnsi="Arial" w:cs="Arial"/>
                <w:color w:val="000000" w:themeColor="text1"/>
                <w:sz w:val="40"/>
                <w:szCs w:val="40"/>
              </w:rPr>
              <w:t>are experiencing financial hardship/loss of income due to the COVID</w:t>
            </w:r>
            <w:r w:rsidRPr="00C31B1A">
              <w:rPr>
                <w:rFonts w:ascii="Arial" w:hAnsi="Arial" w:cs="Arial"/>
                <w:color w:val="000000" w:themeColor="text1"/>
                <w:sz w:val="40"/>
                <w:szCs w:val="40"/>
              </w:rPr>
              <w:noBreakHyphen/>
              <w:t>19</w:t>
            </w:r>
          </w:p>
          <w:p w14:paraId="05C1A540" w14:textId="77777777" w:rsidR="001701A7" w:rsidRPr="00C31B1A" w:rsidRDefault="001701A7" w:rsidP="0092325C">
            <w:pPr>
              <w:pStyle w:val="BodyText"/>
              <w:numPr>
                <w:ilvl w:val="0"/>
                <w:numId w:val="5"/>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 xml:space="preserve">earn 50%+ of their income from freelance work </w:t>
            </w:r>
          </w:p>
          <w:p w14:paraId="70ED367A" w14:textId="77777777" w:rsidR="001701A7" w:rsidRPr="00C31B1A" w:rsidRDefault="001701A7" w:rsidP="0092325C">
            <w:pPr>
              <w:pStyle w:val="BodyText"/>
              <w:numPr>
                <w:ilvl w:val="0"/>
                <w:numId w:val="5"/>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work mainly (50%+) in one of our supported disciplines (music, dance, theatre, literature, visual and applied arts, combined/multi</w:t>
            </w:r>
            <w:r w:rsidRPr="00C31B1A">
              <w:rPr>
                <w:rFonts w:ascii="Arial" w:hAnsi="Arial" w:cs="Arial"/>
                <w:color w:val="000000" w:themeColor="text1"/>
                <w:sz w:val="40"/>
                <w:szCs w:val="40"/>
              </w:rPr>
              <w:noBreakHyphen/>
              <w:t>disciplinary arts, digital arts)</w:t>
            </w:r>
          </w:p>
          <w:p w14:paraId="574FE94B" w14:textId="77777777" w:rsidR="001701A7" w:rsidRPr="00C31B1A" w:rsidRDefault="001701A7" w:rsidP="0092325C">
            <w:pPr>
              <w:pStyle w:val="BodyText"/>
              <w:numPr>
                <w:ilvl w:val="0"/>
                <w:numId w:val="5"/>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have a track record (within last three years) of working in the publicly funded culture sector (or with a publicly funded organisation)</w:t>
            </w:r>
          </w:p>
          <w:p w14:paraId="2FB5CF91" w14:textId="77777777" w:rsidR="001701A7" w:rsidRPr="00C31B1A" w:rsidRDefault="001701A7" w:rsidP="0092325C">
            <w:pPr>
              <w:pStyle w:val="BodyText"/>
              <w:numPr>
                <w:ilvl w:val="0"/>
                <w:numId w:val="5"/>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are at least 18 years old</w:t>
            </w:r>
          </w:p>
          <w:p w14:paraId="6CE8C809" w14:textId="77777777" w:rsidR="001701A7" w:rsidRPr="00C31B1A" w:rsidRDefault="001701A7" w:rsidP="0092325C">
            <w:pPr>
              <w:pStyle w:val="BodyText"/>
              <w:numPr>
                <w:ilvl w:val="0"/>
                <w:numId w:val="5"/>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are based in (live in) Wales</w:t>
            </w:r>
          </w:p>
          <w:p w14:paraId="394F03B8" w14:textId="77777777" w:rsidR="001701A7" w:rsidRPr="00C31B1A" w:rsidRDefault="001701A7" w:rsidP="0092325C">
            <w:pPr>
              <w:pStyle w:val="BodyText"/>
              <w:numPr>
                <w:ilvl w:val="0"/>
                <w:numId w:val="5"/>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have a UK bank account registered in their legal name</w:t>
            </w:r>
          </w:p>
        </w:tc>
      </w:tr>
      <w:tr w:rsidR="003D00ED" w:rsidRPr="00C31B1A" w14:paraId="3A68CA09" w14:textId="77777777" w:rsidTr="00A74251">
        <w:tc>
          <w:tcPr>
            <w:tcW w:w="9788" w:type="dxa"/>
            <w:shd w:val="clear" w:color="auto" w:fill="auto"/>
          </w:tcPr>
          <w:p w14:paraId="347F3E5D" w14:textId="77777777" w:rsidR="003D00ED" w:rsidRPr="00A74251" w:rsidRDefault="003D00ED"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t xml:space="preserve">Who </w:t>
            </w:r>
            <w:r w:rsidRPr="00A74251">
              <w:rPr>
                <w:rFonts w:ascii="Arial" w:hAnsi="Arial" w:cs="Arial"/>
                <w:b/>
                <w:bCs/>
                <w:color w:val="000000" w:themeColor="text1"/>
                <w:sz w:val="40"/>
                <w:szCs w:val="40"/>
                <w:u w:val="single"/>
              </w:rPr>
              <w:t>can’t</w:t>
            </w:r>
            <w:r w:rsidRPr="00A74251">
              <w:rPr>
                <w:rFonts w:ascii="Arial" w:hAnsi="Arial" w:cs="Arial"/>
                <w:b/>
                <w:bCs/>
                <w:color w:val="000000" w:themeColor="text1"/>
                <w:sz w:val="40"/>
                <w:szCs w:val="40"/>
              </w:rPr>
              <w:t xml:space="preserve"> apply?</w:t>
            </w:r>
          </w:p>
          <w:p w14:paraId="4131BEC2" w14:textId="77777777" w:rsidR="003D00ED" w:rsidRPr="00C31B1A" w:rsidRDefault="003D00ED"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We’re not able to support:</w:t>
            </w:r>
          </w:p>
          <w:p w14:paraId="2C6FDC97" w14:textId="77777777" w:rsidR="003D00ED" w:rsidRPr="00C31B1A" w:rsidRDefault="003D00ED" w:rsidP="0092325C">
            <w:pPr>
              <w:pStyle w:val="BodyText"/>
              <w:numPr>
                <w:ilvl w:val="0"/>
                <w:numId w:val="6"/>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anyone who has access to alternative sources of funding or income</w:t>
            </w:r>
          </w:p>
          <w:p w14:paraId="5A6E449A" w14:textId="77777777" w:rsidR="003D00ED" w:rsidRPr="00C31B1A" w:rsidRDefault="003D00ED" w:rsidP="0092325C">
            <w:pPr>
              <w:pStyle w:val="BodyText"/>
              <w:numPr>
                <w:ilvl w:val="0"/>
                <w:numId w:val="6"/>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anyone who is being ‘furloughed’ as part of the UK Government’s Job Retention Scheme</w:t>
            </w:r>
          </w:p>
          <w:p w14:paraId="534AA72E" w14:textId="77777777" w:rsidR="003D00ED" w:rsidRPr="00C31B1A" w:rsidRDefault="003D00ED" w:rsidP="0092325C">
            <w:pPr>
              <w:pStyle w:val="BodyText"/>
              <w:numPr>
                <w:ilvl w:val="0"/>
                <w:numId w:val="6"/>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lastRenderedPageBreak/>
              <w:t>full</w:t>
            </w:r>
            <w:r w:rsidRPr="00C31B1A">
              <w:rPr>
                <w:rFonts w:ascii="Arial" w:hAnsi="Arial" w:cs="Arial"/>
                <w:color w:val="000000" w:themeColor="text1"/>
                <w:sz w:val="40"/>
                <w:szCs w:val="40"/>
              </w:rPr>
              <w:noBreakHyphen/>
              <w:t>time students (including those in higher education)</w:t>
            </w:r>
          </w:p>
          <w:p w14:paraId="71FC6461" w14:textId="77777777" w:rsidR="003D00ED" w:rsidRPr="00C31B1A" w:rsidRDefault="003D00ED" w:rsidP="0092325C">
            <w:pPr>
              <w:pStyle w:val="BodyText"/>
              <w:numPr>
                <w:ilvl w:val="0"/>
                <w:numId w:val="6"/>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Academics or other education professionals</w:t>
            </w:r>
          </w:p>
          <w:p w14:paraId="12ED7331" w14:textId="07A3CC61" w:rsidR="003D00ED" w:rsidRPr="00A74251" w:rsidRDefault="003D00ED" w:rsidP="0092325C">
            <w:pPr>
              <w:pStyle w:val="BodyText"/>
              <w:numPr>
                <w:ilvl w:val="0"/>
                <w:numId w:val="7"/>
              </w:numPr>
              <w:spacing w:line="240" w:lineRule="auto"/>
              <w:ind w:left="459" w:hanging="425"/>
              <w:rPr>
                <w:rFonts w:ascii="Arial" w:hAnsi="Arial" w:cs="Arial"/>
                <w:color w:val="000000" w:themeColor="text1"/>
                <w:sz w:val="40"/>
                <w:szCs w:val="40"/>
              </w:rPr>
            </w:pPr>
            <w:r w:rsidRPr="00C31B1A">
              <w:rPr>
                <w:rFonts w:ascii="Arial" w:hAnsi="Arial" w:cs="Arial"/>
                <w:color w:val="000000" w:themeColor="text1"/>
                <w:sz w:val="40"/>
                <w:szCs w:val="40"/>
              </w:rPr>
              <w:t>anyone aged under 18</w:t>
            </w:r>
          </w:p>
        </w:tc>
      </w:tr>
      <w:tr w:rsidR="00A74251" w:rsidRPr="00C31B1A" w14:paraId="4229C4C5" w14:textId="77777777" w:rsidTr="00A74251">
        <w:tc>
          <w:tcPr>
            <w:tcW w:w="9788" w:type="dxa"/>
            <w:shd w:val="clear" w:color="auto" w:fill="auto"/>
          </w:tcPr>
          <w:p w14:paraId="673413D0"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lastRenderedPageBreak/>
              <w:t>What if I’m not freelance?</w:t>
            </w:r>
          </w:p>
          <w:p w14:paraId="183B58AF"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If you are not freelance you should not apply. We advise you to investigate UK Government provision for wages and salaries threatened by COVID-19.</w:t>
            </w:r>
          </w:p>
          <w:p w14:paraId="37C60139"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(See </w:t>
            </w:r>
            <w:r w:rsidRPr="00A74251">
              <w:rPr>
                <w:rStyle w:val="Hyperlink"/>
                <w:rFonts w:ascii="Arial" w:hAnsi="Arial" w:cs="Arial"/>
                <w:sz w:val="40"/>
                <w:szCs w:val="40"/>
              </w:rPr>
              <w:t>Alternative Sources of Income</w:t>
            </w:r>
            <w:r w:rsidRPr="00C31B1A">
              <w:rPr>
                <w:rFonts w:ascii="Arial" w:hAnsi="Arial" w:cs="Arial"/>
                <w:color w:val="000000" w:themeColor="text1"/>
                <w:sz w:val="40"/>
                <w:szCs w:val="40"/>
              </w:rPr>
              <w:t xml:space="preserve"> below.)</w:t>
            </w:r>
          </w:p>
        </w:tc>
      </w:tr>
      <w:tr w:rsidR="00A74251" w:rsidRPr="00C31B1A" w14:paraId="0A7C3098" w14:textId="77777777" w:rsidTr="00A74251">
        <w:tc>
          <w:tcPr>
            <w:tcW w:w="9788" w:type="dxa"/>
            <w:shd w:val="clear" w:color="auto" w:fill="auto"/>
          </w:tcPr>
          <w:p w14:paraId="2F6486F2"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t>What if my role is in retail, catering or other support functions in the creative sector?</w:t>
            </w:r>
          </w:p>
          <w:p w14:paraId="6468DC0D" w14:textId="7D2C812D"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We’re prioritising support to freelance practitioners whose primary source of income comes from their creative work. </w:t>
            </w:r>
          </w:p>
          <w:p w14:paraId="25CED2DD" w14:textId="4E5AA745"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 advise you to investigate UK Government provision for benefits, wages and salaries threatened by COVID-19.</w:t>
            </w:r>
          </w:p>
        </w:tc>
      </w:tr>
      <w:tr w:rsidR="00C31B1A" w:rsidRPr="00C31B1A" w14:paraId="77B94D95" w14:textId="77777777" w:rsidTr="00A74251">
        <w:trPr>
          <w:trHeight w:val="454"/>
        </w:trPr>
        <w:tc>
          <w:tcPr>
            <w:tcW w:w="9788" w:type="dxa"/>
            <w:shd w:val="clear" w:color="auto" w:fill="auto"/>
            <w:vAlign w:val="center"/>
          </w:tcPr>
          <w:p w14:paraId="5960F58F" w14:textId="77777777" w:rsidR="005C1AB1" w:rsidRPr="00C31B1A" w:rsidRDefault="005C1AB1" w:rsidP="001701A7">
            <w:pPr>
              <w:pStyle w:val="Heading2"/>
              <w:outlineLvl w:val="1"/>
            </w:pPr>
            <w:bookmarkStart w:id="2" w:name="_Toc37170997"/>
            <w:r w:rsidRPr="00C31B1A">
              <w:t>Definitions</w:t>
            </w:r>
            <w:bookmarkEnd w:id="2"/>
          </w:p>
        </w:tc>
      </w:tr>
      <w:tr w:rsidR="00A74251" w:rsidRPr="00C31B1A" w14:paraId="37414444" w14:textId="77777777" w:rsidTr="00A74251">
        <w:tc>
          <w:tcPr>
            <w:tcW w:w="9788" w:type="dxa"/>
            <w:shd w:val="clear" w:color="auto" w:fill="auto"/>
          </w:tcPr>
          <w:p w14:paraId="4563D2E0"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t xml:space="preserve">What is a ‘creative practitioner’? </w:t>
            </w:r>
          </w:p>
          <w:p w14:paraId="735C4EA0" w14:textId="474F39A9"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Creative individuals and artists who work in the art forms we support including artists, writers of poetry, prose or fiction, playwrights, producers, directors, </w:t>
            </w:r>
            <w:r w:rsidRPr="00C31B1A">
              <w:rPr>
                <w:rFonts w:ascii="Arial" w:hAnsi="Arial" w:cs="Arial"/>
                <w:color w:val="000000" w:themeColor="text1"/>
                <w:sz w:val="40"/>
                <w:szCs w:val="40"/>
              </w:rPr>
              <w:lastRenderedPageBreak/>
              <w:t xml:space="preserve">designers, choreographers, composers, visual artists, makers, curators, performers. </w:t>
            </w:r>
          </w:p>
        </w:tc>
      </w:tr>
      <w:tr w:rsidR="00A74251" w:rsidRPr="00C31B1A" w14:paraId="73E9DD45" w14:textId="77777777" w:rsidTr="00A74251">
        <w:tc>
          <w:tcPr>
            <w:tcW w:w="9788" w:type="dxa"/>
            <w:shd w:val="clear" w:color="auto" w:fill="auto"/>
          </w:tcPr>
          <w:p w14:paraId="138CD1D0"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lastRenderedPageBreak/>
              <w:t>What does ‘publicly  funded’ mean?</w:t>
            </w:r>
          </w:p>
          <w:p w14:paraId="28D3CA2C" w14:textId="56F1C12D"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You must either have been awarded a grant to deliver work – or been part of a project where grant funding went to another organisation. </w:t>
            </w:r>
          </w:p>
          <w:p w14:paraId="5FFFD060"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This can include funding from bodies such as Arts Council of Wales, National Lottery Heritage Fund, National Lottery Community Fund, local authorities, universities, public sector bodies, trusts and foundations, etc. </w:t>
            </w:r>
          </w:p>
        </w:tc>
      </w:tr>
      <w:tr w:rsidR="00A74251" w:rsidRPr="00C31B1A" w14:paraId="3FBF0723" w14:textId="77777777" w:rsidTr="00A74251">
        <w:tc>
          <w:tcPr>
            <w:tcW w:w="9788" w:type="dxa"/>
            <w:shd w:val="clear" w:color="auto" w:fill="auto"/>
          </w:tcPr>
          <w:p w14:paraId="0E1BA344"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t>What can I apply for?</w:t>
            </w:r>
          </w:p>
          <w:p w14:paraId="76DBCD77" w14:textId="1C97FEEE"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Funding to cover:</w:t>
            </w:r>
          </w:p>
          <w:p w14:paraId="69664FEE" w14:textId="77777777" w:rsidR="00A74251" w:rsidRPr="00C31B1A" w:rsidRDefault="00A74251" w:rsidP="0092325C">
            <w:pPr>
              <w:pStyle w:val="ListBullet"/>
              <w:spacing w:before="0" w:line="240" w:lineRule="auto"/>
              <w:ind w:left="459"/>
              <w:rPr>
                <w:rFonts w:cs="Arial"/>
                <w:color w:val="000000" w:themeColor="text1"/>
                <w:sz w:val="40"/>
                <w:szCs w:val="40"/>
              </w:rPr>
            </w:pPr>
            <w:r w:rsidRPr="00C31B1A">
              <w:rPr>
                <w:rFonts w:cs="Arial"/>
                <w:color w:val="000000" w:themeColor="text1"/>
                <w:sz w:val="40"/>
                <w:szCs w:val="40"/>
              </w:rPr>
              <w:t xml:space="preserve">Urgent and immediate expenses </w:t>
            </w:r>
          </w:p>
          <w:p w14:paraId="1515477D" w14:textId="77777777" w:rsidR="00A74251" w:rsidRPr="00C31B1A" w:rsidRDefault="00A74251" w:rsidP="0092325C">
            <w:pPr>
              <w:pStyle w:val="ListBullet"/>
              <w:spacing w:before="0" w:line="240" w:lineRule="auto"/>
              <w:ind w:left="459"/>
              <w:rPr>
                <w:rFonts w:cs="Arial"/>
                <w:color w:val="000000" w:themeColor="text1"/>
                <w:sz w:val="40"/>
                <w:szCs w:val="40"/>
              </w:rPr>
            </w:pPr>
            <w:r w:rsidRPr="00C31B1A">
              <w:rPr>
                <w:rFonts w:cs="Arial"/>
                <w:color w:val="000000" w:themeColor="text1"/>
                <w:sz w:val="40"/>
                <w:szCs w:val="40"/>
              </w:rPr>
              <w:t>Time to stabilise, practise your artform and connect with your creative networks of colleagues/peers/collaborators.</w:t>
            </w:r>
          </w:p>
          <w:p w14:paraId="6C643AB5" w14:textId="77777777" w:rsidR="00A74251" w:rsidRPr="00C31B1A" w:rsidRDefault="00A74251" w:rsidP="0092325C">
            <w:pPr>
              <w:pStyle w:val="ListBullet"/>
              <w:spacing w:before="0" w:line="240" w:lineRule="auto"/>
              <w:ind w:left="459"/>
              <w:rPr>
                <w:rFonts w:cs="Arial"/>
                <w:color w:val="000000" w:themeColor="text1"/>
                <w:sz w:val="40"/>
                <w:szCs w:val="40"/>
              </w:rPr>
            </w:pPr>
            <w:r w:rsidRPr="00C31B1A">
              <w:rPr>
                <w:rFonts w:cs="Arial"/>
                <w:color w:val="000000" w:themeColor="text1"/>
                <w:sz w:val="40"/>
                <w:szCs w:val="40"/>
              </w:rPr>
              <w:t>Activity and/or equipment that will help you sustain your practice and support you in continuing with your work</w:t>
            </w:r>
          </w:p>
          <w:p w14:paraId="5C2D29B6" w14:textId="77777777" w:rsidR="00A74251" w:rsidRPr="00C31B1A" w:rsidRDefault="00A74251" w:rsidP="0092325C">
            <w:pPr>
              <w:pStyle w:val="ListBullet"/>
              <w:spacing w:before="0" w:line="240" w:lineRule="auto"/>
              <w:ind w:left="459"/>
              <w:rPr>
                <w:rFonts w:cs="Arial"/>
                <w:color w:val="000000" w:themeColor="text1"/>
                <w:sz w:val="40"/>
                <w:szCs w:val="40"/>
              </w:rPr>
            </w:pPr>
            <w:r w:rsidRPr="00C31B1A">
              <w:rPr>
                <w:rFonts w:cs="Arial"/>
                <w:color w:val="000000" w:themeColor="text1"/>
                <w:sz w:val="40"/>
                <w:szCs w:val="40"/>
              </w:rPr>
              <w:t>Time to think and plan for the future</w:t>
            </w:r>
          </w:p>
          <w:p w14:paraId="4BA623FA"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We do not expect applicants to directly deliver creative outputs using this funding. </w:t>
            </w:r>
          </w:p>
        </w:tc>
      </w:tr>
      <w:tr w:rsidR="00A74251" w:rsidRPr="00C31B1A" w14:paraId="53392081" w14:textId="77777777" w:rsidTr="00A74251">
        <w:tc>
          <w:tcPr>
            <w:tcW w:w="9788" w:type="dxa"/>
            <w:shd w:val="clear" w:color="auto" w:fill="auto"/>
          </w:tcPr>
          <w:p w14:paraId="54F29E6F"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lastRenderedPageBreak/>
              <w:t>What can’t I apply for?</w:t>
            </w:r>
          </w:p>
          <w:p w14:paraId="6BA37054" w14:textId="46BCD2DF"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 cannot support:</w:t>
            </w:r>
          </w:p>
          <w:p w14:paraId="7819387A" w14:textId="77777777" w:rsidR="00A74251" w:rsidRPr="00C31B1A" w:rsidRDefault="00A74251" w:rsidP="0092325C">
            <w:pPr>
              <w:pStyle w:val="ListBullet"/>
              <w:spacing w:before="0" w:line="240" w:lineRule="auto"/>
              <w:ind w:left="459" w:hanging="474"/>
              <w:rPr>
                <w:rFonts w:cs="Arial"/>
                <w:color w:val="000000" w:themeColor="text1"/>
                <w:sz w:val="40"/>
                <w:szCs w:val="40"/>
              </w:rPr>
            </w:pPr>
            <w:r w:rsidRPr="00C31B1A">
              <w:rPr>
                <w:rFonts w:cs="Arial"/>
                <w:color w:val="000000" w:themeColor="text1"/>
                <w:sz w:val="40"/>
                <w:szCs w:val="40"/>
              </w:rPr>
              <w:t xml:space="preserve">output-focused proposals for project work, for example, creation of new work, or touring </w:t>
            </w:r>
          </w:p>
          <w:p w14:paraId="7A98AB29" w14:textId="77777777" w:rsidR="00A74251" w:rsidRPr="00C31B1A" w:rsidRDefault="00A74251" w:rsidP="0092325C">
            <w:pPr>
              <w:pStyle w:val="ListBullet"/>
              <w:spacing w:before="0" w:line="240" w:lineRule="auto"/>
              <w:ind w:left="459" w:hanging="474"/>
              <w:rPr>
                <w:rFonts w:cs="Arial"/>
                <w:color w:val="000000" w:themeColor="text1"/>
                <w:sz w:val="40"/>
                <w:szCs w:val="40"/>
              </w:rPr>
            </w:pPr>
            <w:r w:rsidRPr="00C31B1A">
              <w:rPr>
                <w:rFonts w:cs="Arial"/>
                <w:color w:val="000000" w:themeColor="text1"/>
                <w:sz w:val="40"/>
                <w:szCs w:val="40"/>
              </w:rPr>
              <w:t>students for higher education tuition fees and associated costs</w:t>
            </w:r>
          </w:p>
          <w:p w14:paraId="4DEB3410" w14:textId="77777777" w:rsidR="00A74251" w:rsidRPr="00C31B1A" w:rsidRDefault="00A74251" w:rsidP="0092325C">
            <w:pPr>
              <w:pStyle w:val="ListBullet"/>
              <w:spacing w:before="0" w:line="240" w:lineRule="auto"/>
              <w:ind w:left="459" w:hanging="474"/>
              <w:rPr>
                <w:rFonts w:cs="Arial"/>
                <w:color w:val="000000" w:themeColor="text1"/>
                <w:sz w:val="40"/>
                <w:szCs w:val="40"/>
              </w:rPr>
            </w:pPr>
            <w:r w:rsidRPr="00C31B1A">
              <w:rPr>
                <w:rFonts w:cs="Arial"/>
                <w:color w:val="000000" w:themeColor="text1"/>
                <w:sz w:val="40"/>
                <w:szCs w:val="40"/>
              </w:rPr>
              <w:t>applications from people who do not generate more than 50% of their income through their freelance status. If you usually generate income through a PAYE position which you have lost as a result of the COVID</w:t>
            </w:r>
            <w:r w:rsidRPr="00C31B1A">
              <w:rPr>
                <w:rFonts w:cs="Arial"/>
                <w:color w:val="000000" w:themeColor="text1"/>
                <w:sz w:val="40"/>
                <w:szCs w:val="40"/>
              </w:rPr>
              <w:noBreakHyphen/>
              <w:t xml:space="preserve">19 emergency, you may be able to access the Government’s salary guarantee funding </w:t>
            </w:r>
          </w:p>
        </w:tc>
      </w:tr>
      <w:tr w:rsidR="00A74251" w:rsidRPr="00C31B1A" w14:paraId="212BA08B" w14:textId="77777777" w:rsidTr="00A74251">
        <w:trPr>
          <w:trHeight w:val="2904"/>
        </w:trPr>
        <w:tc>
          <w:tcPr>
            <w:tcW w:w="9788" w:type="dxa"/>
            <w:shd w:val="clear" w:color="auto" w:fill="auto"/>
          </w:tcPr>
          <w:p w14:paraId="3B58C55E"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A74251">
              <w:rPr>
                <w:rFonts w:ascii="Arial" w:hAnsi="Arial" w:cs="Arial"/>
                <w:b/>
                <w:bCs/>
                <w:color w:val="000000" w:themeColor="text1"/>
                <w:sz w:val="40"/>
                <w:szCs w:val="40"/>
              </w:rPr>
              <w:t>Can more than one person in the same household apply?</w:t>
            </w:r>
          </w:p>
          <w:p w14:paraId="46453D58"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Yes – we recognise that more than one person in a household may be a freelance artist or freelance creative practitioner. If each individual meets the eligibility criteria, and has a separate bank account in their name, they are eligible. </w:t>
            </w:r>
          </w:p>
          <w:p w14:paraId="694F458A"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Where more than one person is applying from the same household, each individual should ensure they are only requesting funds relating to their personal costs.</w:t>
            </w:r>
          </w:p>
        </w:tc>
      </w:tr>
    </w:tbl>
    <w:p w14:paraId="4DAE7D39" w14:textId="77777777" w:rsidR="00A74251" w:rsidRDefault="00A74251">
      <w:bookmarkStart w:id="3" w:name="_Toc37170998"/>
      <w:r>
        <w:rPr>
          <w:b/>
          <w:bCs/>
        </w:rP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88"/>
      </w:tblGrid>
      <w:tr w:rsidR="00C31B1A" w:rsidRPr="00C31B1A" w14:paraId="118E4456" w14:textId="77777777" w:rsidTr="00734138">
        <w:trPr>
          <w:trHeight w:val="454"/>
        </w:trPr>
        <w:tc>
          <w:tcPr>
            <w:tcW w:w="9788" w:type="dxa"/>
            <w:shd w:val="clear" w:color="auto" w:fill="auto"/>
            <w:vAlign w:val="center"/>
          </w:tcPr>
          <w:p w14:paraId="21BAAD12" w14:textId="53D5D739" w:rsidR="00304CE1" w:rsidRPr="00C31B1A" w:rsidRDefault="00304CE1" w:rsidP="001701A7">
            <w:pPr>
              <w:pStyle w:val="Heading2"/>
              <w:outlineLvl w:val="1"/>
            </w:pPr>
            <w:r w:rsidRPr="00C31B1A">
              <w:lastRenderedPageBreak/>
              <w:t>Preparing your application</w:t>
            </w:r>
            <w:bookmarkEnd w:id="3"/>
          </w:p>
        </w:tc>
      </w:tr>
      <w:tr w:rsidR="00A74251" w:rsidRPr="00C31B1A" w14:paraId="05BFBA9B" w14:textId="77777777" w:rsidTr="00734138">
        <w:tc>
          <w:tcPr>
            <w:tcW w:w="9788" w:type="dxa"/>
            <w:shd w:val="clear" w:color="auto" w:fill="auto"/>
          </w:tcPr>
          <w:p w14:paraId="3076D92B" w14:textId="77777777" w:rsidR="00A74251" w:rsidRPr="00A74251" w:rsidRDefault="00A74251" w:rsidP="001701A7">
            <w:pPr>
              <w:pStyle w:val="BodyText"/>
              <w:spacing w:line="240" w:lineRule="auto"/>
              <w:rPr>
                <w:rFonts w:ascii="Arial" w:hAnsi="Arial" w:cs="Arial"/>
                <w:b/>
                <w:bCs/>
                <w:color w:val="000000" w:themeColor="text1"/>
                <w:sz w:val="40"/>
                <w:szCs w:val="40"/>
              </w:rPr>
            </w:pPr>
            <w:r w:rsidRPr="00C31B1A">
              <w:rPr>
                <w:rFonts w:ascii="Arial" w:hAnsi="Arial" w:cs="Arial"/>
                <w:color w:val="000000" w:themeColor="text1"/>
                <w:sz w:val="40"/>
                <w:szCs w:val="40"/>
              </w:rPr>
              <w:br w:type="page"/>
            </w:r>
            <w:r w:rsidRPr="00C00DCC">
              <w:rPr>
                <w:rFonts w:ascii="Arial" w:hAnsi="Arial" w:cs="Arial"/>
                <w:b/>
                <w:bCs/>
                <w:color w:val="000000" w:themeColor="text1"/>
                <w:sz w:val="40"/>
                <w:szCs w:val="40"/>
                <w:shd w:val="clear" w:color="auto" w:fill="FFFFFF" w:themeFill="background1"/>
              </w:rPr>
              <w:t>How do I demonstrate financial hardship/loss of income?</w:t>
            </w:r>
          </w:p>
          <w:p w14:paraId="59A5D513"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You just need to tell us about any income you have lost. </w:t>
            </w:r>
          </w:p>
          <w:p w14:paraId="49EC1829"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This means telling us about confirmed or expected income that you’ve lost. You need to tell us if you have explored other sources of support (see below) and explain why they’re are not available to you, or not enough to support you.</w:t>
            </w:r>
          </w:p>
          <w:p w14:paraId="0167CA12" w14:textId="77777777" w:rsidR="00A74251" w:rsidRPr="00C31B1A" w:rsidRDefault="00A74251"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 might contact you to ask for evidence of this at a later date, so keep a record (such as your own records, emails, copies of contracts etc).</w:t>
            </w:r>
          </w:p>
        </w:tc>
      </w:tr>
      <w:tr w:rsidR="00734138" w:rsidRPr="00C31B1A" w14:paraId="17C8DE7F" w14:textId="77777777" w:rsidTr="00734138">
        <w:tc>
          <w:tcPr>
            <w:tcW w:w="9788" w:type="dxa"/>
            <w:shd w:val="clear" w:color="auto" w:fill="auto"/>
          </w:tcPr>
          <w:p w14:paraId="28DCB95E" w14:textId="77777777" w:rsidR="00734138" w:rsidRPr="00734138" w:rsidRDefault="00734138" w:rsidP="007826F9">
            <w:pPr>
              <w:pStyle w:val="BodyText"/>
              <w:spacing w:line="240" w:lineRule="auto"/>
              <w:rPr>
                <w:rFonts w:ascii="Arial" w:hAnsi="Arial" w:cs="Arial"/>
                <w:b/>
                <w:bCs/>
                <w:color w:val="000000" w:themeColor="text1"/>
                <w:sz w:val="40"/>
                <w:szCs w:val="40"/>
              </w:rPr>
            </w:pPr>
            <w:r w:rsidRPr="00734138">
              <w:rPr>
                <w:rFonts w:ascii="Arial" w:hAnsi="Arial" w:cs="Arial"/>
                <w:b/>
                <w:bCs/>
                <w:color w:val="000000" w:themeColor="text1"/>
                <w:sz w:val="40"/>
                <w:szCs w:val="40"/>
              </w:rPr>
              <w:t>Alternative sources of income that we expect you to explore.</w:t>
            </w:r>
          </w:p>
          <w:p w14:paraId="05D83D88" w14:textId="0AE2E92C" w:rsidR="00734138" w:rsidRPr="00C31B1A" w:rsidRDefault="00734138" w:rsidP="007826F9">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It’s essential that these limited funds are used for those who need them most. So if you have other means of support from sources that will be sufficient for this period, then we ask that you please do not apply. </w:t>
            </w:r>
          </w:p>
          <w:p w14:paraId="53BD2C89" w14:textId="77777777" w:rsidR="00734138" w:rsidRPr="00C31B1A" w:rsidRDefault="00734138" w:rsidP="0092325C">
            <w:pPr>
              <w:pStyle w:val="BodyText"/>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Other sources of non</w:t>
            </w:r>
            <w:r w:rsidRPr="00C31B1A">
              <w:rPr>
                <w:rFonts w:ascii="Arial" w:hAnsi="Arial" w:cs="Arial"/>
                <w:color w:val="000000" w:themeColor="text1"/>
                <w:sz w:val="40"/>
                <w:szCs w:val="40"/>
              </w:rPr>
              <w:noBreakHyphen/>
              <w:t>arts support might include:</w:t>
            </w:r>
          </w:p>
          <w:p w14:paraId="1B6266B7" w14:textId="77777777" w:rsidR="00734138" w:rsidRPr="00C31B1A" w:rsidRDefault="00734138" w:rsidP="0092325C">
            <w:pPr>
              <w:pStyle w:val="BodyText"/>
              <w:numPr>
                <w:ilvl w:val="0"/>
                <w:numId w:val="10"/>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UK Government Self</w:t>
            </w:r>
            <w:r w:rsidRPr="00C31B1A">
              <w:rPr>
                <w:rFonts w:ascii="Arial" w:hAnsi="Arial" w:cs="Arial"/>
                <w:color w:val="000000" w:themeColor="text1"/>
                <w:sz w:val="40"/>
                <w:szCs w:val="40"/>
              </w:rPr>
              <w:noBreakHyphen/>
              <w:t>employed Income Support scheme</w:t>
            </w:r>
          </w:p>
          <w:p w14:paraId="290B3BAB" w14:textId="77777777" w:rsidR="00734138" w:rsidRPr="00C31B1A" w:rsidRDefault="00734138" w:rsidP="0092325C">
            <w:pPr>
              <w:pStyle w:val="BodyText"/>
              <w:numPr>
                <w:ilvl w:val="0"/>
                <w:numId w:val="10"/>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UK Government Job Retention (‘furlough’) scheme</w:t>
            </w:r>
          </w:p>
          <w:p w14:paraId="2EFCEA03" w14:textId="77777777" w:rsidR="00734138" w:rsidRPr="00C31B1A" w:rsidRDefault="00734138" w:rsidP="0092325C">
            <w:pPr>
              <w:pStyle w:val="BodyText"/>
              <w:numPr>
                <w:ilvl w:val="0"/>
                <w:numId w:val="10"/>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lastRenderedPageBreak/>
              <w:t>Benefits such as Universal Credit and Employment and Support Allowance (ESA)</w:t>
            </w:r>
          </w:p>
          <w:p w14:paraId="37AA353B" w14:textId="77777777" w:rsidR="00734138" w:rsidRPr="00C31B1A" w:rsidRDefault="00734138" w:rsidP="0092325C">
            <w:pPr>
              <w:pStyle w:val="BodyText"/>
              <w:numPr>
                <w:ilvl w:val="0"/>
                <w:numId w:val="10"/>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The Economic Resilience fund from Business Wales</w:t>
            </w:r>
          </w:p>
        </w:tc>
      </w:tr>
      <w:tr w:rsidR="00734138" w:rsidRPr="00C31B1A" w14:paraId="5B5FF170" w14:textId="77777777" w:rsidTr="00734138">
        <w:tc>
          <w:tcPr>
            <w:tcW w:w="9788" w:type="dxa"/>
            <w:shd w:val="clear" w:color="auto" w:fill="auto"/>
          </w:tcPr>
          <w:p w14:paraId="477D8FF7" w14:textId="68F01399" w:rsidR="00734138" w:rsidRPr="00734138" w:rsidRDefault="00734138" w:rsidP="001701A7">
            <w:pPr>
              <w:pStyle w:val="BodyText"/>
              <w:spacing w:line="240" w:lineRule="auto"/>
              <w:rPr>
                <w:rFonts w:ascii="Arial" w:hAnsi="Arial" w:cs="Arial"/>
                <w:b/>
                <w:bCs/>
                <w:color w:val="000000" w:themeColor="text1"/>
                <w:sz w:val="40"/>
                <w:szCs w:val="40"/>
              </w:rPr>
            </w:pPr>
            <w:r w:rsidRPr="00734138">
              <w:rPr>
                <w:rStyle w:val="TitleChar"/>
                <w:b/>
                <w:bCs w:val="0"/>
              </w:rPr>
              <w:lastRenderedPageBreak/>
              <w:t>How would this funding impact on my application for Universal Credit/financial from the government</w:t>
            </w:r>
            <w:r w:rsidRPr="00734138">
              <w:rPr>
                <w:rFonts w:ascii="Arial" w:hAnsi="Arial" w:cs="Arial"/>
                <w:b/>
                <w:bCs/>
                <w:color w:val="000000" w:themeColor="text1"/>
                <w:sz w:val="40"/>
                <w:szCs w:val="40"/>
              </w:rPr>
              <w:t>?</w:t>
            </w:r>
          </w:p>
          <w:p w14:paraId="451540B3" w14:textId="4FB7567B" w:rsidR="00734138" w:rsidRPr="00C31B1A" w:rsidRDefault="00734138"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 cannot advise on how our funding might impact on Universal Credit, or any other form of benefit or funding. Please remember that there might be tax implications. You should contact HM Revenue &amp; Customs for advice.</w:t>
            </w:r>
          </w:p>
        </w:tc>
      </w:tr>
      <w:tr w:rsidR="00734138" w:rsidRPr="00C31B1A" w14:paraId="7C43684D" w14:textId="77777777" w:rsidTr="00734138">
        <w:tc>
          <w:tcPr>
            <w:tcW w:w="9788" w:type="dxa"/>
            <w:shd w:val="clear" w:color="auto" w:fill="auto"/>
          </w:tcPr>
          <w:p w14:paraId="4AA67892" w14:textId="77777777" w:rsidR="00734138" w:rsidRPr="00734138" w:rsidRDefault="00734138" w:rsidP="001701A7">
            <w:pPr>
              <w:pStyle w:val="BodyText"/>
              <w:spacing w:line="240" w:lineRule="auto"/>
              <w:rPr>
                <w:rFonts w:ascii="Arial" w:hAnsi="Arial" w:cs="Arial"/>
                <w:b/>
                <w:bCs/>
                <w:color w:val="000000" w:themeColor="text1"/>
                <w:sz w:val="40"/>
                <w:szCs w:val="40"/>
              </w:rPr>
            </w:pPr>
            <w:r w:rsidRPr="00734138">
              <w:rPr>
                <w:rFonts w:ascii="Arial" w:hAnsi="Arial" w:cs="Arial"/>
                <w:b/>
                <w:bCs/>
                <w:color w:val="000000" w:themeColor="text1"/>
                <w:sz w:val="40"/>
                <w:szCs w:val="40"/>
              </w:rPr>
              <w:t>Do I need to give you a budget for how I would spend the funding?</w:t>
            </w:r>
          </w:p>
          <w:p w14:paraId="3C6EA882" w14:textId="46B93802" w:rsidR="00734138" w:rsidRPr="00C31B1A" w:rsidRDefault="00734138"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No, you just need to tell us why you need the money, and how much you are applying for.</w:t>
            </w:r>
          </w:p>
        </w:tc>
      </w:tr>
      <w:tr w:rsidR="00734138" w:rsidRPr="00C31B1A" w14:paraId="53ED5359" w14:textId="77777777" w:rsidTr="00734138">
        <w:tc>
          <w:tcPr>
            <w:tcW w:w="9788" w:type="dxa"/>
            <w:shd w:val="clear" w:color="auto" w:fill="auto"/>
          </w:tcPr>
          <w:p w14:paraId="498DC450" w14:textId="77777777" w:rsidR="00734138" w:rsidRPr="00734138" w:rsidRDefault="00734138" w:rsidP="001701A7">
            <w:pPr>
              <w:pStyle w:val="BodyText"/>
              <w:spacing w:line="240" w:lineRule="auto"/>
              <w:rPr>
                <w:rFonts w:ascii="Arial" w:hAnsi="Arial" w:cs="Arial"/>
                <w:b/>
                <w:bCs/>
                <w:color w:val="000000" w:themeColor="text1"/>
                <w:sz w:val="40"/>
                <w:szCs w:val="40"/>
              </w:rPr>
            </w:pPr>
            <w:r w:rsidRPr="00734138">
              <w:rPr>
                <w:rFonts w:ascii="Arial" w:hAnsi="Arial" w:cs="Arial"/>
                <w:b/>
                <w:bCs/>
                <w:color w:val="000000" w:themeColor="text1"/>
                <w:sz w:val="40"/>
                <w:szCs w:val="40"/>
              </w:rPr>
              <w:t>Do I need 10% match funding?</w:t>
            </w:r>
          </w:p>
          <w:p w14:paraId="045F37D3" w14:textId="618F17B7" w:rsidR="00734138" w:rsidRPr="00C31B1A" w:rsidRDefault="00734138"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No, you do not need any match funding.</w:t>
            </w:r>
          </w:p>
        </w:tc>
      </w:tr>
      <w:tr w:rsidR="00734138" w:rsidRPr="00C31B1A" w14:paraId="0E028614" w14:textId="77777777" w:rsidTr="00E2553E">
        <w:trPr>
          <w:trHeight w:val="1340"/>
        </w:trPr>
        <w:tc>
          <w:tcPr>
            <w:tcW w:w="9788" w:type="dxa"/>
            <w:shd w:val="clear" w:color="auto" w:fill="auto"/>
          </w:tcPr>
          <w:p w14:paraId="1FA7A5C6" w14:textId="77777777" w:rsidR="00734138" w:rsidRPr="00734138" w:rsidRDefault="00734138" w:rsidP="001701A7">
            <w:pPr>
              <w:pStyle w:val="BodyText"/>
              <w:spacing w:line="240" w:lineRule="auto"/>
              <w:rPr>
                <w:rFonts w:ascii="Arial" w:hAnsi="Arial" w:cs="Arial"/>
                <w:b/>
                <w:bCs/>
                <w:color w:val="000000" w:themeColor="text1"/>
                <w:sz w:val="40"/>
                <w:szCs w:val="40"/>
              </w:rPr>
            </w:pPr>
            <w:r w:rsidRPr="00734138">
              <w:rPr>
                <w:rFonts w:ascii="Arial" w:hAnsi="Arial" w:cs="Arial"/>
                <w:b/>
                <w:bCs/>
                <w:color w:val="000000" w:themeColor="text1"/>
                <w:sz w:val="40"/>
                <w:szCs w:val="40"/>
              </w:rPr>
              <w:t>I have access requirements – what  help can I get to fill in  the application?</w:t>
            </w:r>
          </w:p>
          <w:p w14:paraId="5E8ACDB5" w14:textId="4B7D4407" w:rsidR="00734138" w:rsidRPr="00C31B1A" w:rsidRDefault="00734138"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If you have specific access requirements you can contact our grants and information team on </w:t>
            </w:r>
            <w:hyperlink r:id="rId15" w:history="1">
              <w:r w:rsidRPr="00734138">
                <w:rPr>
                  <w:rStyle w:val="Hyperlink"/>
                  <w:rFonts w:ascii="Arial" w:hAnsi="Arial" w:cs="Arial"/>
                  <w:sz w:val="40"/>
                  <w:szCs w:val="40"/>
                </w:rPr>
                <w:t>grants@arts.wales</w:t>
              </w:r>
            </w:hyperlink>
            <w:r w:rsidRPr="00734138">
              <w:rPr>
                <w:rStyle w:val="Hyperlink"/>
                <w:rFonts w:ascii="Arial" w:hAnsi="Arial" w:cs="Arial"/>
                <w:sz w:val="40"/>
                <w:szCs w:val="40"/>
              </w:rPr>
              <w:t xml:space="preserve"> </w:t>
            </w:r>
          </w:p>
        </w:tc>
      </w:tr>
      <w:tr w:rsidR="00734138" w:rsidRPr="00C31B1A" w14:paraId="26C9C0BB" w14:textId="77777777" w:rsidTr="00E2553E">
        <w:tc>
          <w:tcPr>
            <w:tcW w:w="9788" w:type="dxa"/>
            <w:shd w:val="clear" w:color="auto" w:fill="auto"/>
          </w:tcPr>
          <w:p w14:paraId="0216683D" w14:textId="77777777" w:rsidR="00734138" w:rsidRPr="00734138" w:rsidRDefault="00734138" w:rsidP="001701A7">
            <w:pPr>
              <w:pStyle w:val="BodyText"/>
              <w:spacing w:line="240" w:lineRule="auto"/>
              <w:rPr>
                <w:rFonts w:ascii="Arial" w:hAnsi="Arial" w:cs="Arial"/>
                <w:b/>
                <w:bCs/>
                <w:color w:val="000000" w:themeColor="text1"/>
                <w:sz w:val="40"/>
                <w:szCs w:val="40"/>
              </w:rPr>
            </w:pPr>
            <w:r w:rsidRPr="00734138">
              <w:rPr>
                <w:rFonts w:ascii="Arial" w:hAnsi="Arial" w:cs="Arial"/>
                <w:b/>
                <w:bCs/>
                <w:color w:val="000000" w:themeColor="text1"/>
                <w:sz w:val="40"/>
                <w:szCs w:val="40"/>
              </w:rPr>
              <w:lastRenderedPageBreak/>
              <w:t>Can I include personal access costs in my  project budget?</w:t>
            </w:r>
          </w:p>
          <w:p w14:paraId="7289AD49" w14:textId="74109BC4" w:rsidR="00734138" w:rsidRPr="00C31B1A" w:rsidRDefault="00734138"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Each practitioner can apply for a grant of up to £2,500. If you’ve additional costs relating to a disability, you can apply for up to £2,000 in addition to the £2,500. </w:t>
            </w:r>
          </w:p>
        </w:tc>
      </w:tr>
      <w:tr w:rsidR="00E2553E" w:rsidRPr="00C31B1A" w14:paraId="280C6197" w14:textId="77777777" w:rsidTr="00E2553E">
        <w:tc>
          <w:tcPr>
            <w:tcW w:w="9788" w:type="dxa"/>
            <w:shd w:val="clear" w:color="auto" w:fill="auto"/>
          </w:tcPr>
          <w:p w14:paraId="3092F7D4" w14:textId="77777777" w:rsidR="00E2553E" w:rsidRPr="00E2553E" w:rsidRDefault="00E2553E" w:rsidP="001701A7">
            <w:pPr>
              <w:pStyle w:val="BodyText"/>
              <w:spacing w:line="240" w:lineRule="auto"/>
              <w:rPr>
                <w:rFonts w:ascii="Arial" w:hAnsi="Arial" w:cs="Arial"/>
                <w:b/>
                <w:bCs/>
                <w:color w:val="000000" w:themeColor="text1"/>
                <w:sz w:val="40"/>
                <w:szCs w:val="40"/>
              </w:rPr>
            </w:pPr>
            <w:r w:rsidRPr="00E2553E">
              <w:rPr>
                <w:rFonts w:ascii="Arial" w:hAnsi="Arial" w:cs="Arial"/>
                <w:b/>
                <w:bCs/>
                <w:color w:val="000000" w:themeColor="text1"/>
                <w:sz w:val="40"/>
                <w:szCs w:val="40"/>
              </w:rPr>
              <w:t>What are access costs?</w:t>
            </w:r>
          </w:p>
          <w:p w14:paraId="0FB285C6" w14:textId="77777777"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Access costs in this context can include, but are not limited to, the following:</w:t>
            </w:r>
          </w:p>
          <w:p w14:paraId="4EC2C9A8"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personal care support at home</w:t>
            </w:r>
          </w:p>
          <w:p w14:paraId="21BF0BDF"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help with transport</w:t>
            </w:r>
          </w:p>
          <w:p w14:paraId="39373BAF"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travel to medical appointments</w:t>
            </w:r>
          </w:p>
          <w:p w14:paraId="16F981F7"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personal assistant support</w:t>
            </w:r>
          </w:p>
          <w:p w14:paraId="7CFBAEF4"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additional therapist support over and above of what you currently receive</w:t>
            </w:r>
          </w:p>
          <w:p w14:paraId="5E73B8C1"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an advocate</w:t>
            </w:r>
          </w:p>
          <w:p w14:paraId="1883B688"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t>communication support such as BSL interpreter, note taker, speech to text reporter, lip speaker, audio description, facilitation or translation of documents into Easy Read or other formats such as large print or audio, translation support if English is not your first language</w:t>
            </w:r>
          </w:p>
          <w:p w14:paraId="0FFE40E6" w14:textId="77777777" w:rsidR="00E2553E" w:rsidRPr="00C31B1A" w:rsidRDefault="00E2553E" w:rsidP="0092325C">
            <w:pPr>
              <w:pStyle w:val="BodyText"/>
              <w:numPr>
                <w:ilvl w:val="0"/>
                <w:numId w:val="11"/>
              </w:numPr>
              <w:spacing w:line="240" w:lineRule="auto"/>
              <w:ind w:left="459" w:hanging="459"/>
              <w:rPr>
                <w:rFonts w:ascii="Arial" w:hAnsi="Arial" w:cs="Arial"/>
                <w:color w:val="000000" w:themeColor="text1"/>
                <w:sz w:val="40"/>
                <w:szCs w:val="40"/>
              </w:rPr>
            </w:pPr>
            <w:r w:rsidRPr="00C31B1A">
              <w:rPr>
                <w:rFonts w:ascii="Arial" w:hAnsi="Arial" w:cs="Arial"/>
                <w:color w:val="000000" w:themeColor="text1"/>
                <w:sz w:val="40"/>
                <w:szCs w:val="40"/>
              </w:rPr>
              <w:lastRenderedPageBreak/>
              <w:t>communication support provided remotely or purchasing software and equipment to deliver communication support.</w:t>
            </w:r>
          </w:p>
        </w:tc>
      </w:tr>
      <w:tr w:rsidR="00E2553E" w:rsidRPr="00C31B1A" w14:paraId="188C66E1" w14:textId="77777777" w:rsidTr="00E2553E">
        <w:tc>
          <w:tcPr>
            <w:tcW w:w="9788" w:type="dxa"/>
            <w:shd w:val="clear" w:color="auto" w:fill="auto"/>
          </w:tcPr>
          <w:p w14:paraId="315FEA0A" w14:textId="2B700069" w:rsidR="00E2553E" w:rsidRPr="00E2553E" w:rsidDel="009078FB" w:rsidRDefault="00E2553E" w:rsidP="001701A7">
            <w:pPr>
              <w:pStyle w:val="BodyText"/>
              <w:spacing w:line="240" w:lineRule="auto"/>
              <w:rPr>
                <w:rFonts w:ascii="Arial" w:hAnsi="Arial" w:cs="Arial"/>
                <w:b/>
                <w:bCs/>
                <w:color w:val="000000" w:themeColor="text1"/>
                <w:sz w:val="40"/>
                <w:szCs w:val="40"/>
              </w:rPr>
            </w:pPr>
            <w:r w:rsidRPr="00E2553E">
              <w:rPr>
                <w:rFonts w:ascii="Arial" w:hAnsi="Arial" w:cs="Arial"/>
                <w:b/>
                <w:bCs/>
                <w:color w:val="000000" w:themeColor="text1"/>
                <w:sz w:val="40"/>
                <w:szCs w:val="40"/>
              </w:rPr>
              <w:lastRenderedPageBreak/>
              <w:t>What bank evidence do I need to submit?</w:t>
            </w:r>
          </w:p>
          <w:p w14:paraId="2EE95FEF" w14:textId="5B60F33A"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 will need the evidence to link:</w:t>
            </w:r>
          </w:p>
          <w:p w14:paraId="4A121948" w14:textId="77777777" w:rsidR="00E2553E" w:rsidRPr="00C31B1A" w:rsidRDefault="00E2553E" w:rsidP="0092325C">
            <w:pPr>
              <w:pStyle w:val="ListBullet"/>
              <w:numPr>
                <w:ilvl w:val="0"/>
                <w:numId w:val="12"/>
              </w:numPr>
              <w:spacing w:line="240" w:lineRule="auto"/>
              <w:ind w:left="459" w:hanging="459"/>
              <w:rPr>
                <w:rFonts w:cs="Arial"/>
                <w:color w:val="000000" w:themeColor="text1"/>
                <w:sz w:val="40"/>
                <w:szCs w:val="40"/>
              </w:rPr>
            </w:pPr>
            <w:r w:rsidRPr="00C31B1A">
              <w:rPr>
                <w:rFonts w:cs="Arial"/>
                <w:color w:val="000000" w:themeColor="text1"/>
                <w:sz w:val="40"/>
                <w:szCs w:val="40"/>
              </w:rPr>
              <w:t>that the account is in your legal name</w:t>
            </w:r>
          </w:p>
          <w:p w14:paraId="3360C79B" w14:textId="77777777" w:rsidR="00E2553E" w:rsidRPr="00C31B1A" w:rsidRDefault="00E2553E" w:rsidP="0092325C">
            <w:pPr>
              <w:pStyle w:val="ListBullet"/>
              <w:numPr>
                <w:ilvl w:val="0"/>
                <w:numId w:val="12"/>
              </w:numPr>
              <w:spacing w:line="240" w:lineRule="auto"/>
              <w:ind w:left="459" w:hanging="459"/>
              <w:rPr>
                <w:rFonts w:cs="Arial"/>
                <w:color w:val="000000" w:themeColor="text1"/>
                <w:sz w:val="40"/>
                <w:szCs w:val="40"/>
              </w:rPr>
            </w:pPr>
            <w:r w:rsidRPr="00C31B1A">
              <w:rPr>
                <w:rFonts w:cs="Arial"/>
                <w:color w:val="000000" w:themeColor="text1"/>
                <w:sz w:val="40"/>
                <w:szCs w:val="40"/>
              </w:rPr>
              <w:t>the account number</w:t>
            </w:r>
          </w:p>
          <w:p w14:paraId="22D66718" w14:textId="77777777" w:rsidR="00E2553E" w:rsidRPr="00C31B1A" w:rsidRDefault="00E2553E" w:rsidP="0092325C">
            <w:pPr>
              <w:pStyle w:val="ListBullet"/>
              <w:numPr>
                <w:ilvl w:val="0"/>
                <w:numId w:val="12"/>
              </w:numPr>
              <w:spacing w:line="240" w:lineRule="auto"/>
              <w:ind w:left="459" w:hanging="459"/>
              <w:rPr>
                <w:rFonts w:cs="Arial"/>
                <w:color w:val="000000" w:themeColor="text1"/>
                <w:sz w:val="40"/>
                <w:szCs w:val="40"/>
              </w:rPr>
            </w:pPr>
            <w:r w:rsidRPr="00C31B1A">
              <w:rPr>
                <w:rFonts w:cs="Arial"/>
                <w:color w:val="000000" w:themeColor="text1"/>
                <w:sz w:val="40"/>
                <w:szCs w:val="40"/>
              </w:rPr>
              <w:t>the sort code</w:t>
            </w:r>
          </w:p>
          <w:p w14:paraId="7CE5F05C" w14:textId="05868CC5" w:rsidR="00E2553E" w:rsidRPr="00C31B1A" w:rsidRDefault="00E2553E" w:rsidP="0092325C">
            <w:pPr>
              <w:pStyle w:val="ListBullet"/>
              <w:numPr>
                <w:ilvl w:val="0"/>
                <w:numId w:val="12"/>
              </w:numPr>
              <w:spacing w:line="240" w:lineRule="auto"/>
              <w:ind w:left="459" w:hanging="459"/>
              <w:rPr>
                <w:rFonts w:cs="Arial"/>
                <w:color w:val="000000" w:themeColor="text1"/>
                <w:sz w:val="40"/>
                <w:szCs w:val="40"/>
              </w:rPr>
            </w:pPr>
            <w:r w:rsidRPr="00C31B1A">
              <w:rPr>
                <w:rFonts w:cs="Arial"/>
                <w:color w:val="000000" w:themeColor="text1"/>
                <w:sz w:val="40"/>
                <w:szCs w:val="40"/>
              </w:rPr>
              <w:t>the address on the bank account is in Wales</w:t>
            </w:r>
          </w:p>
          <w:p w14:paraId="58E6281E" w14:textId="77777777"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This evidence will need to be:</w:t>
            </w:r>
          </w:p>
          <w:p w14:paraId="109DFCD7" w14:textId="77777777" w:rsidR="00E2553E" w:rsidRPr="00C31B1A" w:rsidRDefault="00E2553E" w:rsidP="0092325C">
            <w:pPr>
              <w:pStyle w:val="ListBullet"/>
              <w:numPr>
                <w:ilvl w:val="0"/>
                <w:numId w:val="13"/>
              </w:numPr>
              <w:spacing w:line="240" w:lineRule="auto"/>
              <w:ind w:left="459" w:hanging="459"/>
              <w:rPr>
                <w:rFonts w:cs="Arial"/>
                <w:color w:val="000000" w:themeColor="text1"/>
                <w:sz w:val="40"/>
                <w:szCs w:val="40"/>
              </w:rPr>
            </w:pPr>
            <w:r w:rsidRPr="00C31B1A">
              <w:rPr>
                <w:rFonts w:cs="Arial"/>
                <w:color w:val="000000" w:themeColor="text1"/>
                <w:sz w:val="40"/>
                <w:szCs w:val="40"/>
              </w:rPr>
              <w:t>less than 2 years old at the date of application</w:t>
            </w:r>
          </w:p>
          <w:p w14:paraId="3BDB5414" w14:textId="0D861945" w:rsidR="00E2553E" w:rsidRPr="00C31B1A" w:rsidRDefault="00E2553E" w:rsidP="0092325C">
            <w:pPr>
              <w:pStyle w:val="ListBullet"/>
              <w:numPr>
                <w:ilvl w:val="0"/>
                <w:numId w:val="13"/>
              </w:numPr>
              <w:spacing w:line="240" w:lineRule="auto"/>
              <w:ind w:left="459" w:hanging="459"/>
              <w:rPr>
                <w:rFonts w:cs="Arial"/>
                <w:color w:val="000000" w:themeColor="text1"/>
                <w:sz w:val="40"/>
                <w:szCs w:val="40"/>
              </w:rPr>
            </w:pPr>
            <w:r w:rsidRPr="00C31B1A">
              <w:rPr>
                <w:rFonts w:cs="Arial"/>
                <w:color w:val="000000" w:themeColor="text1"/>
                <w:sz w:val="40"/>
                <w:szCs w:val="40"/>
              </w:rPr>
              <w:t>an official bank communication, for example:</w:t>
            </w:r>
          </w:p>
          <w:p w14:paraId="57DDA744" w14:textId="77777777" w:rsidR="00E2553E" w:rsidRPr="00C31B1A" w:rsidRDefault="00E2553E" w:rsidP="0092325C">
            <w:pPr>
              <w:pStyle w:val="BodyText"/>
              <w:numPr>
                <w:ilvl w:val="0"/>
                <w:numId w:val="14"/>
              </w:numPr>
              <w:spacing w:line="240" w:lineRule="auto"/>
              <w:ind w:left="1026" w:hanging="567"/>
              <w:rPr>
                <w:rFonts w:ascii="Arial" w:hAnsi="Arial" w:cs="Arial"/>
                <w:color w:val="000000" w:themeColor="text1"/>
                <w:sz w:val="40"/>
                <w:szCs w:val="40"/>
              </w:rPr>
            </w:pPr>
            <w:r w:rsidRPr="00C31B1A">
              <w:rPr>
                <w:rFonts w:ascii="Arial" w:hAnsi="Arial" w:cs="Arial"/>
                <w:color w:val="000000" w:themeColor="text1"/>
                <w:sz w:val="40"/>
                <w:szCs w:val="40"/>
              </w:rPr>
              <w:t>Photographs of the bank card for the account that show the account name, number and sort code. (If your name is not evidenced on the card then additional information will need to be provided, linking you to the account details)</w:t>
            </w:r>
          </w:p>
          <w:p w14:paraId="6D66C354" w14:textId="77777777" w:rsidR="00E2553E" w:rsidRPr="00C31B1A" w:rsidRDefault="00E2553E" w:rsidP="0092325C">
            <w:pPr>
              <w:pStyle w:val="BodyText"/>
              <w:numPr>
                <w:ilvl w:val="0"/>
                <w:numId w:val="14"/>
              </w:numPr>
              <w:spacing w:line="240" w:lineRule="auto"/>
              <w:ind w:left="1026" w:hanging="567"/>
              <w:rPr>
                <w:rFonts w:ascii="Arial" w:hAnsi="Arial" w:cs="Arial"/>
                <w:color w:val="000000" w:themeColor="text1"/>
                <w:sz w:val="40"/>
                <w:szCs w:val="40"/>
              </w:rPr>
            </w:pPr>
            <w:r w:rsidRPr="00C31B1A">
              <w:rPr>
                <w:rFonts w:ascii="Arial" w:hAnsi="Arial" w:cs="Arial"/>
                <w:color w:val="000000" w:themeColor="text1"/>
                <w:sz w:val="40"/>
                <w:szCs w:val="40"/>
              </w:rPr>
              <w:t>A letter or email which clearly demonstrates that it has been sent by your bank confirming the information required.</w:t>
            </w:r>
          </w:p>
          <w:p w14:paraId="1A604F60" w14:textId="77777777" w:rsidR="00E2553E" w:rsidRPr="00C31B1A" w:rsidRDefault="00E2553E" w:rsidP="0092325C">
            <w:pPr>
              <w:pStyle w:val="BodyText"/>
              <w:numPr>
                <w:ilvl w:val="0"/>
                <w:numId w:val="14"/>
              </w:numPr>
              <w:spacing w:line="240" w:lineRule="auto"/>
              <w:ind w:left="1026" w:hanging="567"/>
              <w:rPr>
                <w:rFonts w:ascii="Arial" w:hAnsi="Arial" w:cs="Arial"/>
                <w:color w:val="000000" w:themeColor="text1"/>
                <w:sz w:val="40"/>
                <w:szCs w:val="40"/>
              </w:rPr>
            </w:pPr>
            <w:r w:rsidRPr="00C31B1A">
              <w:rPr>
                <w:rFonts w:ascii="Arial" w:hAnsi="Arial" w:cs="Arial"/>
                <w:color w:val="000000" w:themeColor="text1"/>
                <w:sz w:val="40"/>
                <w:szCs w:val="40"/>
              </w:rPr>
              <w:lastRenderedPageBreak/>
              <w:t>Screenshots of you logged in to your online banking showing your name and your bank account information</w:t>
            </w:r>
          </w:p>
          <w:p w14:paraId="7BD1D20A" w14:textId="77777777"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You might need to include several documents to ensure that the information required can be clearly linked to the account details.</w:t>
            </w:r>
          </w:p>
          <w:p w14:paraId="3B73C45E" w14:textId="77777777"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If your application is successful, we will check this information by asking you to provide further details about your account. We won’t be able to release any payments to you until we have received and checked this information.</w:t>
            </w:r>
          </w:p>
          <w:p w14:paraId="63411201" w14:textId="77777777" w:rsidR="00E2553E" w:rsidRPr="00F764C0" w:rsidRDefault="00E2553E" w:rsidP="001701A7">
            <w:pPr>
              <w:pStyle w:val="BodyText"/>
              <w:spacing w:line="240" w:lineRule="auto"/>
              <w:rPr>
                <w:rFonts w:ascii="Arial" w:hAnsi="Arial" w:cs="Arial"/>
                <w:b/>
                <w:bCs/>
                <w:color w:val="000000" w:themeColor="text1"/>
                <w:sz w:val="40"/>
                <w:szCs w:val="40"/>
              </w:rPr>
            </w:pPr>
            <w:r w:rsidRPr="00F764C0">
              <w:rPr>
                <w:rFonts w:ascii="Arial" w:hAnsi="Arial" w:cs="Arial"/>
                <w:b/>
                <w:bCs/>
                <w:color w:val="000000" w:themeColor="text1"/>
                <w:sz w:val="40"/>
                <w:szCs w:val="40"/>
              </w:rPr>
              <w:t>Please note:</w:t>
            </w:r>
          </w:p>
          <w:p w14:paraId="525C919F" w14:textId="77777777" w:rsidR="00E2553E" w:rsidRPr="00C31B1A" w:rsidRDefault="00E2553E" w:rsidP="0092325C">
            <w:pPr>
              <w:pStyle w:val="ListBullet"/>
              <w:numPr>
                <w:ilvl w:val="0"/>
                <w:numId w:val="15"/>
              </w:numPr>
              <w:spacing w:line="240" w:lineRule="auto"/>
              <w:ind w:left="459" w:hanging="459"/>
              <w:rPr>
                <w:rFonts w:cs="Arial"/>
                <w:color w:val="000000" w:themeColor="text1"/>
                <w:sz w:val="40"/>
                <w:szCs w:val="40"/>
              </w:rPr>
            </w:pPr>
            <w:r w:rsidRPr="00C31B1A">
              <w:rPr>
                <w:rFonts w:cs="Arial"/>
                <w:color w:val="000000" w:themeColor="text1"/>
                <w:sz w:val="40"/>
                <w:szCs w:val="40"/>
              </w:rPr>
              <w:t>We can’t accept building society accounts that operate with a passbook only.</w:t>
            </w:r>
          </w:p>
          <w:p w14:paraId="444B51C2" w14:textId="77777777" w:rsidR="00E2553E" w:rsidRPr="00C31B1A" w:rsidDel="009078FB" w:rsidRDefault="00E2553E" w:rsidP="0092325C">
            <w:pPr>
              <w:pStyle w:val="ListBullet"/>
              <w:numPr>
                <w:ilvl w:val="0"/>
                <w:numId w:val="15"/>
              </w:numPr>
              <w:spacing w:line="240" w:lineRule="auto"/>
              <w:ind w:left="459" w:hanging="459"/>
              <w:rPr>
                <w:rFonts w:cs="Arial"/>
                <w:color w:val="000000" w:themeColor="text1"/>
                <w:sz w:val="40"/>
                <w:szCs w:val="40"/>
              </w:rPr>
            </w:pPr>
            <w:r w:rsidRPr="00C31B1A">
              <w:rPr>
                <w:rFonts w:cs="Arial"/>
                <w:color w:val="000000" w:themeColor="text1"/>
                <w:sz w:val="40"/>
                <w:szCs w:val="40"/>
              </w:rPr>
              <w:t>We cannot accept joint accounts.</w:t>
            </w:r>
          </w:p>
        </w:tc>
      </w:tr>
      <w:tr w:rsidR="00E2553E" w:rsidRPr="00C31B1A" w14:paraId="3569F6E2" w14:textId="77777777" w:rsidTr="00E2553E">
        <w:tc>
          <w:tcPr>
            <w:tcW w:w="9788" w:type="dxa"/>
            <w:shd w:val="clear" w:color="auto" w:fill="auto"/>
          </w:tcPr>
          <w:p w14:paraId="16639115" w14:textId="77777777" w:rsidR="00E2553E" w:rsidRPr="00E2553E" w:rsidRDefault="00E2553E" w:rsidP="001701A7">
            <w:pPr>
              <w:pStyle w:val="BodyText"/>
              <w:spacing w:line="240" w:lineRule="auto"/>
              <w:rPr>
                <w:rFonts w:ascii="Arial" w:hAnsi="Arial" w:cs="Arial"/>
                <w:b/>
                <w:bCs/>
                <w:color w:val="000000" w:themeColor="text1"/>
                <w:sz w:val="40"/>
                <w:szCs w:val="40"/>
              </w:rPr>
            </w:pPr>
            <w:r w:rsidRPr="00E2553E">
              <w:rPr>
                <w:rFonts w:ascii="Arial" w:hAnsi="Arial" w:cs="Arial"/>
                <w:b/>
                <w:bCs/>
                <w:color w:val="000000" w:themeColor="text1"/>
                <w:sz w:val="40"/>
                <w:szCs w:val="40"/>
              </w:rPr>
              <w:lastRenderedPageBreak/>
              <w:t>If I start making an application for round 1 but decide to wait until round 2, will your online system save the work  I’ve already done?</w:t>
            </w:r>
          </w:p>
          <w:p w14:paraId="6A2F58AE" w14:textId="7FEF3224"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Yes – you can return to your application at any time, even if you haven’t completed it.</w:t>
            </w:r>
          </w:p>
        </w:tc>
      </w:tr>
    </w:tbl>
    <w:p w14:paraId="1F03795A" w14:textId="77777777" w:rsidR="00E2553E" w:rsidRDefault="00E2553E">
      <w:r>
        <w:rPr>
          <w:b/>
          <w:bCs/>
        </w:rP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88"/>
      </w:tblGrid>
      <w:tr w:rsidR="00C31B1A" w:rsidRPr="00C31B1A" w14:paraId="1F3D6F10" w14:textId="77777777" w:rsidTr="00E2553E">
        <w:trPr>
          <w:trHeight w:val="454"/>
        </w:trPr>
        <w:tc>
          <w:tcPr>
            <w:tcW w:w="9788" w:type="dxa"/>
            <w:shd w:val="clear" w:color="auto" w:fill="auto"/>
            <w:vAlign w:val="center"/>
          </w:tcPr>
          <w:p w14:paraId="3D31169E" w14:textId="192AEE45" w:rsidR="00ED3100" w:rsidRPr="00C31B1A" w:rsidRDefault="00ED3100" w:rsidP="001701A7">
            <w:pPr>
              <w:pStyle w:val="Heading2"/>
              <w:outlineLvl w:val="1"/>
            </w:pPr>
            <w:r w:rsidRPr="00C31B1A">
              <w:lastRenderedPageBreak/>
              <w:br w:type="page"/>
            </w:r>
            <w:bookmarkStart w:id="4" w:name="_Toc37170999"/>
            <w:r w:rsidRPr="00C31B1A">
              <w:t>About this Fund</w:t>
            </w:r>
            <w:bookmarkEnd w:id="4"/>
          </w:p>
        </w:tc>
      </w:tr>
      <w:tr w:rsidR="00E2553E" w:rsidRPr="00C31B1A" w14:paraId="36509B47" w14:textId="77777777" w:rsidTr="00E2553E">
        <w:tc>
          <w:tcPr>
            <w:tcW w:w="9788" w:type="dxa"/>
            <w:shd w:val="clear" w:color="auto" w:fill="auto"/>
          </w:tcPr>
          <w:p w14:paraId="2920F2AC" w14:textId="77777777" w:rsidR="00E2553E" w:rsidRPr="00E2553E" w:rsidRDefault="00E2553E" w:rsidP="001701A7">
            <w:pPr>
              <w:pStyle w:val="BodyText"/>
              <w:spacing w:line="240" w:lineRule="auto"/>
              <w:rPr>
                <w:rFonts w:ascii="Arial" w:hAnsi="Arial" w:cs="Arial"/>
                <w:b/>
                <w:bCs/>
                <w:color w:val="000000" w:themeColor="text1"/>
                <w:sz w:val="40"/>
                <w:szCs w:val="40"/>
              </w:rPr>
            </w:pPr>
            <w:r w:rsidRPr="00E2553E">
              <w:rPr>
                <w:rFonts w:ascii="Arial" w:hAnsi="Arial" w:cs="Arial"/>
                <w:b/>
                <w:bCs/>
                <w:color w:val="000000" w:themeColor="text1"/>
                <w:sz w:val="40"/>
                <w:szCs w:val="40"/>
              </w:rPr>
              <w:t>What is the budget for this fund?</w:t>
            </w:r>
          </w:p>
          <w:p w14:paraId="658D7F8E" w14:textId="18C2C515" w:rsidR="00E2553E" w:rsidRPr="00C31B1A" w:rsidRDefault="00E2553E" w:rsidP="001701A7">
            <w:pPr>
              <w:spacing w:line="240" w:lineRule="auto"/>
              <w:rPr>
                <w:rFonts w:cs="Arial"/>
                <w:color w:val="000000" w:themeColor="text1"/>
                <w:sz w:val="40"/>
                <w:szCs w:val="40"/>
                <w:lang w:eastAsia="en-GB"/>
              </w:rPr>
            </w:pPr>
            <w:r w:rsidRPr="00C31B1A">
              <w:rPr>
                <w:rFonts w:cs="Arial"/>
                <w:color w:val="000000" w:themeColor="text1"/>
                <w:sz w:val="40"/>
                <w:szCs w:val="40"/>
              </w:rPr>
              <w:t>We're aiming to allocate just over 20% of the total available funds (£1.5m) to support the two funds for individuals – the Urgent Response Fund and Stabilisation Fund</w:t>
            </w:r>
            <w:r w:rsidR="006E2651">
              <w:rPr>
                <w:rFonts w:cs="Arial"/>
                <w:color w:val="000000" w:themeColor="text1"/>
                <w:sz w:val="40"/>
                <w:szCs w:val="40"/>
              </w:rPr>
              <w:t xml:space="preserve">. </w:t>
            </w:r>
            <w:r w:rsidRPr="00C31B1A">
              <w:rPr>
                <w:rFonts w:cs="Arial"/>
                <w:color w:val="000000" w:themeColor="text1"/>
                <w:sz w:val="40"/>
                <w:szCs w:val="40"/>
              </w:rPr>
              <w:t>Although this seems a large sum of money, we expect the Fund to receive a large number of applications</w:t>
            </w:r>
            <w:r w:rsidR="006E2651">
              <w:rPr>
                <w:rFonts w:cs="Arial"/>
                <w:color w:val="000000" w:themeColor="text1"/>
                <w:sz w:val="40"/>
                <w:szCs w:val="40"/>
              </w:rPr>
              <w:t xml:space="preserve">. </w:t>
            </w:r>
          </w:p>
          <w:p w14:paraId="0063512B" w14:textId="77777777" w:rsidR="00E2553E" w:rsidRPr="00C31B1A" w:rsidRDefault="00E2553E" w:rsidP="001701A7">
            <w:pPr>
              <w:spacing w:line="240" w:lineRule="auto"/>
              <w:rPr>
                <w:rFonts w:cs="Arial"/>
                <w:color w:val="000000" w:themeColor="text1"/>
                <w:sz w:val="40"/>
                <w:szCs w:val="40"/>
              </w:rPr>
            </w:pPr>
          </w:p>
          <w:p w14:paraId="7D2D8548" w14:textId="04CE0A24" w:rsidR="00E2553E" w:rsidRPr="00C31B1A" w:rsidRDefault="00E2553E" w:rsidP="001701A7">
            <w:pPr>
              <w:spacing w:line="240" w:lineRule="auto"/>
              <w:rPr>
                <w:rFonts w:cs="Arial"/>
                <w:color w:val="000000" w:themeColor="text1"/>
                <w:sz w:val="40"/>
                <w:szCs w:val="40"/>
              </w:rPr>
            </w:pPr>
            <w:r w:rsidRPr="00C31B1A">
              <w:rPr>
                <w:rFonts w:cs="Arial"/>
                <w:color w:val="000000" w:themeColor="text1"/>
                <w:sz w:val="40"/>
                <w:szCs w:val="40"/>
              </w:rPr>
              <w:t>We haven’t yet decided on a final split of funds between the Urgent Response Fund and Stabilisation Fund</w:t>
            </w:r>
            <w:r w:rsidR="006E2651">
              <w:rPr>
                <w:rFonts w:cs="Arial"/>
                <w:color w:val="000000" w:themeColor="text1"/>
                <w:sz w:val="40"/>
                <w:szCs w:val="40"/>
              </w:rPr>
              <w:t xml:space="preserve">. </w:t>
            </w:r>
            <w:r w:rsidRPr="00C31B1A">
              <w:rPr>
                <w:rFonts w:cs="Arial"/>
                <w:color w:val="000000" w:themeColor="text1"/>
                <w:sz w:val="40"/>
                <w:szCs w:val="40"/>
              </w:rPr>
              <w:t>We’ll monitor the number of applications and decide in the light of actual need</w:t>
            </w:r>
            <w:r w:rsidR="006E2651">
              <w:rPr>
                <w:rFonts w:cs="Arial"/>
                <w:color w:val="000000" w:themeColor="text1"/>
                <w:sz w:val="40"/>
                <w:szCs w:val="40"/>
              </w:rPr>
              <w:t xml:space="preserve">. </w:t>
            </w:r>
            <w:r w:rsidRPr="00C31B1A">
              <w:rPr>
                <w:rFonts w:cs="Arial"/>
                <w:color w:val="000000" w:themeColor="text1"/>
                <w:sz w:val="40"/>
                <w:szCs w:val="40"/>
              </w:rPr>
              <w:t> </w:t>
            </w:r>
          </w:p>
          <w:p w14:paraId="565F10DE" w14:textId="77777777" w:rsidR="00E2553E" w:rsidRPr="00C31B1A" w:rsidRDefault="00E2553E" w:rsidP="001701A7">
            <w:pPr>
              <w:spacing w:line="240" w:lineRule="auto"/>
              <w:rPr>
                <w:rFonts w:cs="Arial"/>
                <w:color w:val="000000" w:themeColor="text1"/>
                <w:sz w:val="40"/>
                <w:szCs w:val="40"/>
              </w:rPr>
            </w:pPr>
          </w:p>
          <w:p w14:paraId="5F82C1C5" w14:textId="4EC456B2"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We’ll ensure that the same amount of money is allocated to each of the two rounds of the Urgent Response Fund. </w:t>
            </w:r>
          </w:p>
        </w:tc>
      </w:tr>
      <w:tr w:rsidR="00E2553E" w:rsidRPr="00C31B1A" w14:paraId="3C7F2ED1" w14:textId="77777777" w:rsidTr="00AA40FB">
        <w:tc>
          <w:tcPr>
            <w:tcW w:w="9788" w:type="dxa"/>
            <w:shd w:val="clear" w:color="auto" w:fill="auto"/>
          </w:tcPr>
          <w:p w14:paraId="5FA012A7" w14:textId="0A45061F" w:rsidR="00E2553E" w:rsidRDefault="00E2553E" w:rsidP="001701A7">
            <w:pPr>
              <w:pStyle w:val="BodyText"/>
              <w:spacing w:after="0"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Where has this money come from?</w:t>
            </w:r>
          </w:p>
          <w:p w14:paraId="15089859" w14:textId="77777777" w:rsidR="00AA40FB" w:rsidRPr="00AA40FB" w:rsidRDefault="00AA40FB" w:rsidP="001701A7">
            <w:pPr>
              <w:pStyle w:val="BodyText"/>
              <w:spacing w:after="0" w:line="240" w:lineRule="auto"/>
              <w:rPr>
                <w:rFonts w:ascii="Arial" w:hAnsi="Arial" w:cs="Arial"/>
                <w:b/>
                <w:bCs/>
                <w:color w:val="000000" w:themeColor="text1"/>
                <w:sz w:val="40"/>
                <w:szCs w:val="40"/>
              </w:rPr>
            </w:pPr>
          </w:p>
          <w:p w14:paraId="39E32F80" w14:textId="37AADB41" w:rsidR="00E2553E" w:rsidRPr="00C31B1A" w:rsidRDefault="00E2553E" w:rsidP="001701A7">
            <w:pPr>
              <w:pStyle w:val="BodyText"/>
              <w:spacing w:after="0" w:line="240" w:lineRule="auto"/>
              <w:rPr>
                <w:rFonts w:ascii="Arial" w:hAnsi="Arial" w:cs="Arial"/>
                <w:color w:val="000000" w:themeColor="text1"/>
                <w:sz w:val="40"/>
                <w:szCs w:val="40"/>
                <w:lang w:eastAsia="en-GB"/>
              </w:rPr>
            </w:pPr>
            <w:r w:rsidRPr="00C31B1A">
              <w:rPr>
                <w:rFonts w:ascii="Arial" w:hAnsi="Arial" w:cs="Arial"/>
                <w:color w:val="000000" w:themeColor="text1"/>
                <w:sz w:val="40"/>
                <w:szCs w:val="40"/>
              </w:rPr>
              <w:t>We have reallocated some of our government grant</w:t>
            </w:r>
            <w:r w:rsidRPr="00C31B1A">
              <w:rPr>
                <w:rFonts w:ascii="Arial" w:hAnsi="Arial" w:cs="Arial"/>
                <w:color w:val="000000" w:themeColor="text1"/>
                <w:sz w:val="40"/>
                <w:szCs w:val="40"/>
              </w:rPr>
              <w:noBreakHyphen/>
              <w:t>in</w:t>
            </w:r>
            <w:r w:rsidRPr="00C31B1A">
              <w:rPr>
                <w:rFonts w:ascii="Arial" w:hAnsi="Arial" w:cs="Arial"/>
                <w:color w:val="000000" w:themeColor="text1"/>
                <w:sz w:val="40"/>
                <w:szCs w:val="40"/>
              </w:rPr>
              <w:noBreakHyphen/>
              <w:t>aid and the Welsh Government has contributed additional funding to the overall funds. We have also taken the difficult decision to suspend for six months our Lottery open</w:t>
            </w:r>
            <w:r w:rsidRPr="00C31B1A">
              <w:rPr>
                <w:rFonts w:ascii="Arial" w:hAnsi="Arial" w:cs="Arial"/>
                <w:color w:val="000000" w:themeColor="text1"/>
                <w:sz w:val="40"/>
                <w:szCs w:val="40"/>
              </w:rPr>
              <w:noBreakHyphen/>
              <w:t>to</w:t>
            </w:r>
            <w:r w:rsidRPr="00C31B1A">
              <w:rPr>
                <w:rFonts w:ascii="Arial" w:hAnsi="Arial" w:cs="Arial"/>
                <w:color w:val="000000" w:themeColor="text1"/>
                <w:sz w:val="40"/>
                <w:szCs w:val="40"/>
              </w:rPr>
              <w:noBreakHyphen/>
              <w:t>application programmes and to divert funding to the Resilience Fund. We will review the situation later in the year and will announce when we can the re</w:t>
            </w:r>
            <w:r w:rsidRPr="00C31B1A">
              <w:rPr>
                <w:rFonts w:ascii="Arial" w:hAnsi="Arial" w:cs="Arial"/>
                <w:color w:val="000000" w:themeColor="text1"/>
                <w:sz w:val="40"/>
                <w:szCs w:val="40"/>
              </w:rPr>
              <w:noBreakHyphen/>
              <w:t xml:space="preserve">opening of funding programmes. </w:t>
            </w:r>
          </w:p>
          <w:p w14:paraId="3CA65426" w14:textId="30AA1C90" w:rsidR="00E2553E" w:rsidRPr="00C31B1A" w:rsidRDefault="00E2553E" w:rsidP="001701A7">
            <w:pPr>
              <w:pStyle w:val="BodyText"/>
              <w:spacing w:after="0" w:line="240" w:lineRule="auto"/>
              <w:rPr>
                <w:rFonts w:ascii="Arial" w:hAnsi="Arial" w:cs="Arial"/>
                <w:color w:val="000000" w:themeColor="text1"/>
                <w:sz w:val="40"/>
                <w:szCs w:val="40"/>
              </w:rPr>
            </w:pPr>
            <w:r w:rsidRPr="00C31B1A">
              <w:rPr>
                <w:rFonts w:ascii="Arial" w:hAnsi="Arial" w:cs="Arial"/>
                <w:color w:val="000000" w:themeColor="text1"/>
                <w:sz w:val="40"/>
                <w:szCs w:val="40"/>
              </w:rPr>
              <w:lastRenderedPageBreak/>
              <w:t>Tŷ Cerdd and Literature Wales are contributing funding that they usually offer to individuals. We’re also in conversation with Trusts and Foundations to see if they want to contribute money to our Resilience Fund.</w:t>
            </w:r>
          </w:p>
          <w:p w14:paraId="53F70BBF" w14:textId="77777777" w:rsidR="00E2553E" w:rsidRPr="00C31B1A" w:rsidRDefault="00E2553E" w:rsidP="001701A7">
            <w:pPr>
              <w:pStyle w:val="BodyText"/>
              <w:spacing w:after="0" w:line="240" w:lineRule="auto"/>
              <w:rPr>
                <w:rFonts w:ascii="Arial" w:hAnsi="Arial" w:cs="Arial"/>
                <w:color w:val="000000" w:themeColor="text1"/>
                <w:sz w:val="40"/>
                <w:szCs w:val="40"/>
              </w:rPr>
            </w:pPr>
          </w:p>
          <w:p w14:paraId="05F253A2" w14:textId="3EE45D06" w:rsidR="00E2553E" w:rsidRPr="00C31B1A" w:rsidRDefault="00E2553E"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Alternative sources of funding are available from other organisations, including Trades Union hardship funds and Benevolent Societies.</w:t>
            </w:r>
          </w:p>
        </w:tc>
      </w:tr>
      <w:tr w:rsidR="00E2553E" w:rsidRPr="00C31B1A" w14:paraId="6A0970C4" w14:textId="77777777" w:rsidTr="00C00DCC">
        <w:tc>
          <w:tcPr>
            <w:tcW w:w="9788" w:type="dxa"/>
            <w:shd w:val="clear" w:color="auto" w:fill="auto"/>
          </w:tcPr>
          <w:p w14:paraId="211DE525" w14:textId="77777777" w:rsidR="00E2553E" w:rsidRPr="00AA40FB" w:rsidRDefault="00E2553E" w:rsidP="00C00DCC">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lastRenderedPageBreak/>
              <w:t>When can I apply?</w:t>
            </w:r>
          </w:p>
          <w:p w14:paraId="1096E6D1" w14:textId="77777777" w:rsidR="00E2553E" w:rsidRPr="00C31B1A" w:rsidRDefault="00E2553E" w:rsidP="00C00DCC">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There are two funding rounds.</w:t>
            </w:r>
          </w:p>
          <w:p w14:paraId="08219E92" w14:textId="77777777" w:rsidR="00E2553E" w:rsidRPr="00AA40FB" w:rsidRDefault="00E2553E" w:rsidP="00C00DCC">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 xml:space="preserve">Round one </w:t>
            </w:r>
          </w:p>
          <w:p w14:paraId="0CCCF4D3" w14:textId="77777777" w:rsidR="00E2553E" w:rsidRPr="00C31B1A" w:rsidRDefault="00E2553E" w:rsidP="00C00DCC">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Opens for applications on </w:t>
            </w:r>
            <w:r w:rsidRPr="00AA40FB">
              <w:rPr>
                <w:rFonts w:ascii="Arial" w:hAnsi="Arial" w:cs="Arial"/>
                <w:b/>
                <w:bCs/>
                <w:color w:val="000000" w:themeColor="text1"/>
                <w:sz w:val="40"/>
                <w:szCs w:val="40"/>
              </w:rPr>
              <w:t xml:space="preserve">Tuesday 14 </w:t>
            </w:r>
            <w:r w:rsidRPr="00AA40FB">
              <w:rPr>
                <w:rStyle w:val="Strong"/>
                <w:rFonts w:ascii="Arial" w:hAnsi="Arial" w:cs="Arial"/>
                <w:b w:val="0"/>
                <w:bCs w:val="0"/>
                <w:color w:val="000000" w:themeColor="text1"/>
                <w:sz w:val="40"/>
                <w:szCs w:val="40"/>
              </w:rPr>
              <w:t>April 2020</w:t>
            </w:r>
            <w:r w:rsidRPr="00C31B1A">
              <w:rPr>
                <w:rStyle w:val="Strong"/>
                <w:rFonts w:ascii="Arial" w:hAnsi="Arial" w:cs="Arial"/>
                <w:b w:val="0"/>
                <w:bCs w:val="0"/>
                <w:color w:val="000000" w:themeColor="text1"/>
                <w:sz w:val="40"/>
                <w:szCs w:val="40"/>
              </w:rPr>
              <w:t> </w:t>
            </w:r>
            <w:r w:rsidRPr="00C31B1A">
              <w:rPr>
                <w:rFonts w:ascii="Arial" w:hAnsi="Arial" w:cs="Arial"/>
                <w:color w:val="000000" w:themeColor="text1"/>
                <w:sz w:val="40"/>
                <w:szCs w:val="40"/>
              </w:rPr>
              <w:t xml:space="preserve">and applicants will need to have submitted an online application no later than the deadline of </w:t>
            </w:r>
            <w:r w:rsidRPr="00AA40FB">
              <w:rPr>
                <w:rStyle w:val="Strong"/>
                <w:rFonts w:ascii="Arial" w:hAnsi="Arial" w:cs="Arial"/>
                <w:color w:val="000000" w:themeColor="text1"/>
                <w:sz w:val="40"/>
                <w:szCs w:val="40"/>
              </w:rPr>
              <w:t>5pm Monday 20 April</w:t>
            </w:r>
            <w:r w:rsidRPr="00AA40FB">
              <w:rPr>
                <w:rFonts w:ascii="Arial" w:hAnsi="Arial" w:cs="Arial"/>
                <w:color w:val="000000" w:themeColor="text1"/>
                <w:sz w:val="40"/>
                <w:szCs w:val="40"/>
              </w:rPr>
              <w:t>.</w:t>
            </w:r>
          </w:p>
          <w:p w14:paraId="2DD8F575" w14:textId="77777777" w:rsidR="00E2553E" w:rsidRPr="00AA40FB" w:rsidRDefault="00E2553E" w:rsidP="00C00DCC">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 xml:space="preserve">Round two </w:t>
            </w:r>
          </w:p>
          <w:p w14:paraId="774D42D2" w14:textId="7E141F91" w:rsidR="00E2553E" w:rsidRPr="00C31B1A" w:rsidRDefault="00E2553E" w:rsidP="00C00DCC">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Opens for applications on </w:t>
            </w:r>
            <w:r w:rsidRPr="00AA40FB">
              <w:rPr>
                <w:rFonts w:ascii="Arial" w:hAnsi="Arial" w:cs="Arial"/>
                <w:b/>
                <w:bCs/>
                <w:color w:val="000000" w:themeColor="text1"/>
                <w:sz w:val="40"/>
                <w:szCs w:val="40"/>
              </w:rPr>
              <w:t>Tuesday </w:t>
            </w:r>
            <w:r w:rsidRPr="00AA40FB">
              <w:rPr>
                <w:rStyle w:val="Strong"/>
                <w:rFonts w:ascii="Arial" w:hAnsi="Arial" w:cs="Arial"/>
                <w:b w:val="0"/>
                <w:bCs w:val="0"/>
                <w:color w:val="000000" w:themeColor="text1"/>
                <w:sz w:val="40"/>
                <w:szCs w:val="40"/>
              </w:rPr>
              <w:t>28 April 2020</w:t>
            </w:r>
            <w:r w:rsidRPr="00C31B1A">
              <w:rPr>
                <w:rStyle w:val="Strong"/>
                <w:rFonts w:ascii="Arial" w:hAnsi="Arial" w:cs="Arial"/>
                <w:b w:val="0"/>
                <w:bCs w:val="0"/>
                <w:color w:val="000000" w:themeColor="text1"/>
                <w:sz w:val="40"/>
                <w:szCs w:val="40"/>
              </w:rPr>
              <w:t> </w:t>
            </w:r>
            <w:r w:rsidRPr="00C31B1A">
              <w:rPr>
                <w:rFonts w:ascii="Arial" w:hAnsi="Arial" w:cs="Arial"/>
                <w:color w:val="000000" w:themeColor="text1"/>
                <w:sz w:val="40"/>
                <w:szCs w:val="40"/>
              </w:rPr>
              <w:t>and applicants will need to have submitted an online an application no later than the deadline of </w:t>
            </w:r>
            <w:r w:rsidRPr="00AA40FB">
              <w:rPr>
                <w:rStyle w:val="Strong"/>
                <w:rFonts w:ascii="Arial" w:hAnsi="Arial" w:cs="Arial"/>
                <w:color w:val="000000" w:themeColor="text1"/>
                <w:sz w:val="40"/>
                <w:szCs w:val="40"/>
              </w:rPr>
              <w:t>5pm Wednesday 6 May 2020</w:t>
            </w:r>
            <w:r w:rsidRPr="00C31B1A">
              <w:rPr>
                <w:rFonts w:ascii="Arial" w:hAnsi="Arial" w:cs="Arial"/>
                <w:color w:val="000000" w:themeColor="text1"/>
                <w:sz w:val="40"/>
                <w:szCs w:val="40"/>
              </w:rPr>
              <w:t>.</w:t>
            </w:r>
          </w:p>
        </w:tc>
      </w:tr>
    </w:tbl>
    <w:p w14:paraId="088D47B8" w14:textId="77777777" w:rsidR="00AA40FB" w:rsidRDefault="00AA40FB" w:rsidP="00C00DCC">
      <w:bookmarkStart w:id="5" w:name="_Toc37171000"/>
      <w:r>
        <w:rPr>
          <w:b/>
          <w:bCs/>
        </w:rP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35"/>
        <w:gridCol w:w="53"/>
      </w:tblGrid>
      <w:tr w:rsidR="00C31B1A" w:rsidRPr="00C31B1A" w14:paraId="0A74F452" w14:textId="77777777" w:rsidTr="00AA40FB">
        <w:trPr>
          <w:trHeight w:val="454"/>
        </w:trPr>
        <w:tc>
          <w:tcPr>
            <w:tcW w:w="9788" w:type="dxa"/>
            <w:gridSpan w:val="2"/>
            <w:shd w:val="clear" w:color="auto" w:fill="auto"/>
            <w:vAlign w:val="center"/>
          </w:tcPr>
          <w:p w14:paraId="0738006C" w14:textId="67C19566" w:rsidR="00E82C78" w:rsidRPr="00C31B1A" w:rsidRDefault="00E82C78" w:rsidP="001701A7">
            <w:pPr>
              <w:pStyle w:val="Heading2"/>
              <w:outlineLvl w:val="1"/>
            </w:pPr>
            <w:r w:rsidRPr="00C31B1A">
              <w:lastRenderedPageBreak/>
              <w:t>Criteria and Decision</w:t>
            </w:r>
            <w:r w:rsidRPr="00C31B1A">
              <w:noBreakHyphen/>
              <w:t>making</w:t>
            </w:r>
            <w:bookmarkEnd w:id="5"/>
          </w:p>
        </w:tc>
      </w:tr>
      <w:tr w:rsidR="00AA40FB" w:rsidRPr="00C31B1A" w14:paraId="25A2EA83" w14:textId="77777777" w:rsidTr="00AA40FB">
        <w:trPr>
          <w:gridAfter w:val="1"/>
          <w:wAfter w:w="53" w:type="dxa"/>
        </w:trPr>
        <w:tc>
          <w:tcPr>
            <w:tcW w:w="9735" w:type="dxa"/>
            <w:shd w:val="clear" w:color="auto" w:fill="FFFFFF" w:themeFill="background1"/>
          </w:tcPr>
          <w:p w14:paraId="3D08301C" w14:textId="77777777" w:rsidR="00AA40FB" w:rsidRPr="00AA40FB" w:rsidRDefault="00AA40FB" w:rsidP="001701A7">
            <w:pPr>
              <w:pStyle w:val="BodyText"/>
              <w:spacing w:line="240" w:lineRule="auto"/>
              <w:ind w:right="-108"/>
              <w:rPr>
                <w:rFonts w:ascii="Arial" w:hAnsi="Arial" w:cs="Arial"/>
                <w:b/>
                <w:bCs/>
                <w:color w:val="000000" w:themeColor="text1"/>
                <w:sz w:val="40"/>
                <w:szCs w:val="40"/>
              </w:rPr>
            </w:pPr>
            <w:r w:rsidRPr="00AA40FB">
              <w:rPr>
                <w:rFonts w:ascii="Arial" w:hAnsi="Arial" w:cs="Arial"/>
                <w:b/>
                <w:bCs/>
                <w:color w:val="000000" w:themeColor="text1"/>
                <w:sz w:val="40"/>
                <w:szCs w:val="40"/>
              </w:rPr>
              <w:t>How will you stop lots of people who don’t need the money requesting funds?</w:t>
            </w:r>
          </w:p>
          <w:p w14:paraId="46A378CE" w14:textId="5C9B7732" w:rsidR="00AA40FB" w:rsidRPr="00C31B1A" w:rsidRDefault="00AA40FB" w:rsidP="001701A7">
            <w:pPr>
              <w:pStyle w:val="BodyText"/>
              <w:spacing w:line="240" w:lineRule="auto"/>
              <w:ind w:right="-108"/>
              <w:rPr>
                <w:rFonts w:ascii="Arial" w:hAnsi="Arial" w:cs="Arial"/>
                <w:color w:val="000000" w:themeColor="text1"/>
                <w:sz w:val="40"/>
                <w:szCs w:val="40"/>
              </w:rPr>
            </w:pPr>
            <w:r w:rsidRPr="00C31B1A">
              <w:rPr>
                <w:rFonts w:ascii="Arial" w:hAnsi="Arial" w:cs="Arial"/>
                <w:color w:val="000000" w:themeColor="text1"/>
                <w:sz w:val="40"/>
                <w:szCs w:val="40"/>
              </w:rPr>
              <w:t xml:space="preserve">Our priority in this moment of unprecedented instability for those working in the arts is to get funds to those who need them. We’re not making the process competitive or asking for evidence of need although if an applicant has secured funds from elsewhere, we </w:t>
            </w:r>
            <w:r w:rsidRPr="00C31B1A">
              <w:rPr>
                <w:rFonts w:ascii="Arial" w:hAnsi="Arial" w:cs="Arial"/>
                <w:color w:val="000000" w:themeColor="text1"/>
                <w:sz w:val="40"/>
                <w:szCs w:val="40"/>
                <w:u w:val="single"/>
              </w:rPr>
              <w:t>might</w:t>
            </w:r>
            <w:r w:rsidRPr="00C31B1A">
              <w:rPr>
                <w:rFonts w:ascii="Arial" w:hAnsi="Arial" w:cs="Arial"/>
                <w:color w:val="000000" w:themeColor="text1"/>
                <w:sz w:val="40"/>
                <w:szCs w:val="40"/>
              </w:rPr>
              <w:t xml:space="preserve"> need to take this into account if there are a large number of applications to the Fund. </w:t>
            </w:r>
          </w:p>
          <w:p w14:paraId="085E5300" w14:textId="520F146C" w:rsidR="00AA40FB" w:rsidRPr="00C31B1A" w:rsidRDefault="00AA40FB" w:rsidP="001701A7">
            <w:pPr>
              <w:pStyle w:val="BodyText"/>
              <w:spacing w:line="240" w:lineRule="auto"/>
              <w:ind w:right="-108"/>
              <w:rPr>
                <w:rFonts w:ascii="Arial" w:hAnsi="Arial" w:cs="Arial"/>
                <w:color w:val="000000" w:themeColor="text1"/>
                <w:sz w:val="40"/>
                <w:szCs w:val="40"/>
              </w:rPr>
            </w:pPr>
            <w:r w:rsidRPr="00C31B1A">
              <w:rPr>
                <w:rFonts w:ascii="Arial" w:hAnsi="Arial" w:cs="Arial"/>
                <w:color w:val="000000" w:themeColor="text1"/>
                <w:sz w:val="40"/>
                <w:szCs w:val="40"/>
              </w:rPr>
              <w:t>We’re relying on artists and creative practitioners to be mindful of the collective needs of their peers when choosing to request funds. We trust our artistic community to respect this way of working at this time.</w:t>
            </w:r>
          </w:p>
        </w:tc>
      </w:tr>
      <w:tr w:rsidR="00AA40FB" w:rsidRPr="00C31B1A" w14:paraId="3E732454" w14:textId="77777777" w:rsidTr="00AA40FB">
        <w:tc>
          <w:tcPr>
            <w:tcW w:w="9788" w:type="dxa"/>
            <w:gridSpan w:val="2"/>
            <w:shd w:val="clear" w:color="auto" w:fill="FFFFFF" w:themeFill="background1"/>
          </w:tcPr>
          <w:p w14:paraId="0098F438" w14:textId="77777777" w:rsidR="00AA40FB" w:rsidRPr="00AA40FB" w:rsidRDefault="00AA40FB" w:rsidP="001701A7">
            <w:pPr>
              <w:pStyle w:val="BodyText"/>
              <w:spacing w:line="240" w:lineRule="auto"/>
              <w:ind w:right="-108"/>
              <w:rPr>
                <w:rFonts w:ascii="Arial" w:hAnsi="Arial" w:cs="Arial"/>
                <w:b/>
                <w:bCs/>
                <w:color w:val="000000" w:themeColor="text1"/>
                <w:sz w:val="40"/>
                <w:szCs w:val="40"/>
              </w:rPr>
            </w:pPr>
            <w:r w:rsidRPr="00AA40FB">
              <w:rPr>
                <w:rFonts w:ascii="Arial" w:hAnsi="Arial" w:cs="Arial"/>
                <w:b/>
                <w:bCs/>
                <w:color w:val="000000" w:themeColor="text1"/>
                <w:sz w:val="40"/>
                <w:szCs w:val="40"/>
              </w:rPr>
              <w:t>Are there any special criteria that you’ll use to decide who will get the funding?</w:t>
            </w:r>
          </w:p>
          <w:p w14:paraId="2FE0AD44" w14:textId="2C9C3B3A" w:rsidR="00AA40FB" w:rsidRPr="00C31B1A" w:rsidRDefault="00AA40FB" w:rsidP="001701A7">
            <w:pPr>
              <w:pStyle w:val="BodyText"/>
              <w:spacing w:line="240" w:lineRule="auto"/>
              <w:ind w:left="-15" w:right="-108" w:firstLine="15"/>
              <w:rPr>
                <w:rFonts w:ascii="Arial" w:hAnsi="Arial" w:cs="Arial"/>
                <w:color w:val="000000" w:themeColor="text1"/>
                <w:sz w:val="40"/>
                <w:szCs w:val="40"/>
              </w:rPr>
            </w:pPr>
            <w:r w:rsidRPr="00C31B1A">
              <w:rPr>
                <w:rFonts w:ascii="Arial" w:hAnsi="Arial" w:cs="Arial"/>
                <w:color w:val="000000" w:themeColor="text1"/>
                <w:sz w:val="40"/>
                <w:szCs w:val="40"/>
              </w:rPr>
              <w:t>Awards are non-competitive and we’ve created a quick, simple process for requests.</w:t>
            </w:r>
          </w:p>
          <w:p w14:paraId="5963DB73" w14:textId="3E0547D1" w:rsidR="00AA40FB" w:rsidRPr="00C31B1A" w:rsidRDefault="00AA40FB" w:rsidP="001701A7">
            <w:pPr>
              <w:pStyle w:val="BodyText"/>
              <w:spacing w:line="240" w:lineRule="auto"/>
              <w:ind w:left="-15" w:right="-108" w:firstLine="15"/>
              <w:rPr>
                <w:rFonts w:ascii="Arial" w:hAnsi="Arial" w:cs="Arial"/>
                <w:color w:val="000000" w:themeColor="text1"/>
                <w:sz w:val="40"/>
                <w:szCs w:val="40"/>
              </w:rPr>
            </w:pPr>
            <w:r w:rsidRPr="00C31B1A">
              <w:rPr>
                <w:rFonts w:ascii="Arial" w:hAnsi="Arial" w:cs="Arial"/>
                <w:color w:val="000000" w:themeColor="text1"/>
                <w:sz w:val="40"/>
                <w:szCs w:val="40"/>
              </w:rPr>
              <w:t xml:space="preserve">However, we want to make sure our funding reaches those who may be considered most vulnerable or who have previously experienced difficulties in accessing funding. </w:t>
            </w:r>
          </w:p>
          <w:p w14:paraId="66E6AB22" w14:textId="15EBB420" w:rsidR="00AA40FB" w:rsidRPr="00C31B1A" w:rsidRDefault="00AA40FB" w:rsidP="001701A7">
            <w:pPr>
              <w:pStyle w:val="BodyText"/>
              <w:spacing w:line="240" w:lineRule="auto"/>
              <w:ind w:left="-15" w:right="-108" w:firstLine="15"/>
              <w:rPr>
                <w:rFonts w:ascii="Arial" w:hAnsi="Arial" w:cs="Arial"/>
                <w:color w:val="000000" w:themeColor="text1"/>
                <w:sz w:val="40"/>
                <w:szCs w:val="40"/>
              </w:rPr>
            </w:pPr>
            <w:r w:rsidRPr="00C31B1A">
              <w:rPr>
                <w:rFonts w:ascii="Arial" w:hAnsi="Arial" w:cs="Arial"/>
                <w:color w:val="000000" w:themeColor="text1"/>
                <w:sz w:val="40"/>
                <w:szCs w:val="40"/>
              </w:rPr>
              <w:t xml:space="preserve">We want to make sure the arts and culture sector best represents the society we live in. We hope that this funding will enable the widest diversity of creative </w:t>
            </w:r>
            <w:r w:rsidRPr="00C31B1A">
              <w:rPr>
                <w:rFonts w:ascii="Arial" w:hAnsi="Arial" w:cs="Arial"/>
                <w:color w:val="000000" w:themeColor="text1"/>
                <w:sz w:val="40"/>
                <w:szCs w:val="40"/>
              </w:rPr>
              <w:lastRenderedPageBreak/>
              <w:t>practitioners to maintain sufficient income so they can continue to operate successfully in the future.</w:t>
            </w:r>
          </w:p>
          <w:p w14:paraId="3A4027D2" w14:textId="0ED2B2C7" w:rsidR="00AA40FB" w:rsidRPr="00C31B1A" w:rsidRDefault="00AA40FB" w:rsidP="001701A7">
            <w:pPr>
              <w:pStyle w:val="BodyText"/>
              <w:spacing w:line="240" w:lineRule="auto"/>
              <w:ind w:left="-15" w:right="-108" w:firstLine="15"/>
              <w:rPr>
                <w:rFonts w:ascii="Arial" w:hAnsi="Arial" w:cs="Arial"/>
                <w:color w:val="000000" w:themeColor="text1"/>
                <w:sz w:val="40"/>
                <w:szCs w:val="40"/>
              </w:rPr>
            </w:pPr>
            <w:r w:rsidRPr="00C31B1A">
              <w:rPr>
                <w:rFonts w:ascii="Arial" w:hAnsi="Arial" w:cs="Arial"/>
                <w:color w:val="000000" w:themeColor="text1"/>
                <w:sz w:val="40"/>
                <w:szCs w:val="40"/>
              </w:rPr>
              <w:t xml:space="preserve">We therefore welcome applications from those who are from BAME backgrounds or who are deaf or disabled. </w:t>
            </w:r>
          </w:p>
          <w:p w14:paraId="4A446F6A" w14:textId="77777777" w:rsidR="00AA40FB" w:rsidRPr="00C31B1A" w:rsidRDefault="00AA40FB" w:rsidP="001701A7">
            <w:pPr>
              <w:pStyle w:val="BodyText"/>
              <w:spacing w:line="240" w:lineRule="auto"/>
              <w:ind w:left="-15" w:right="-108" w:firstLine="15"/>
              <w:rPr>
                <w:rFonts w:ascii="Arial" w:hAnsi="Arial" w:cs="Arial"/>
                <w:color w:val="000000" w:themeColor="text1"/>
                <w:sz w:val="40"/>
                <w:szCs w:val="40"/>
              </w:rPr>
            </w:pPr>
            <w:r w:rsidRPr="00C31B1A">
              <w:rPr>
                <w:rFonts w:ascii="Arial" w:hAnsi="Arial" w:cs="Arial"/>
                <w:color w:val="000000" w:themeColor="text1"/>
                <w:sz w:val="40"/>
                <w:szCs w:val="40"/>
              </w:rPr>
              <w:t>Some applicants may be able to get further support in completing the application (see our access requirements question above)</w:t>
            </w:r>
          </w:p>
        </w:tc>
      </w:tr>
      <w:tr w:rsidR="00AA40FB" w:rsidRPr="00C31B1A" w14:paraId="603CC91D" w14:textId="77777777" w:rsidTr="00AA40FB">
        <w:tc>
          <w:tcPr>
            <w:tcW w:w="9788" w:type="dxa"/>
            <w:gridSpan w:val="2"/>
            <w:shd w:val="clear" w:color="auto" w:fill="FFFFFF" w:themeFill="background1"/>
          </w:tcPr>
          <w:p w14:paraId="04CCDB17" w14:textId="77777777"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lastRenderedPageBreak/>
              <w:t>When will I get my decision?</w:t>
            </w:r>
          </w:p>
          <w:p w14:paraId="1DEB2024" w14:textId="04F6A2B6"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We aim to make decisions within 3 weeks of the closing dates. If we can’t do this for any reason, we’ll let you know.</w:t>
            </w:r>
          </w:p>
        </w:tc>
      </w:tr>
      <w:tr w:rsidR="00AA40FB" w:rsidRPr="00C31B1A" w14:paraId="4577032F" w14:textId="77777777" w:rsidTr="00AA40FB">
        <w:tc>
          <w:tcPr>
            <w:tcW w:w="9788" w:type="dxa"/>
            <w:gridSpan w:val="2"/>
            <w:shd w:val="clear" w:color="auto" w:fill="FFFFFF" w:themeFill="background1"/>
          </w:tcPr>
          <w:p w14:paraId="5F1A70FF" w14:textId="77777777"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If I am successful, when would I receive the funding?</w:t>
            </w:r>
          </w:p>
          <w:p w14:paraId="647DB433" w14:textId="356E2F54"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We’ll authorise payment as soon as we receive your formal acceptance of an award and have verified your bank details.</w:t>
            </w:r>
          </w:p>
        </w:tc>
      </w:tr>
      <w:tr w:rsidR="00AA40FB" w:rsidRPr="00C31B1A" w14:paraId="4D67820E" w14:textId="77777777" w:rsidTr="00AA40FB">
        <w:tc>
          <w:tcPr>
            <w:tcW w:w="9788" w:type="dxa"/>
            <w:gridSpan w:val="2"/>
            <w:shd w:val="clear" w:color="auto" w:fill="FFFFFF" w:themeFill="background1"/>
          </w:tcPr>
          <w:p w14:paraId="7E5CC7B1" w14:textId="5C3E330D"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Will there be more rounds of this fund?</w:t>
            </w:r>
          </w:p>
          <w:p w14:paraId="0BE6DACB" w14:textId="76DFAF80"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 xml:space="preserve">There will be </w:t>
            </w:r>
            <w:r w:rsidRPr="00C00DCC">
              <w:rPr>
                <w:rFonts w:ascii="Arial" w:hAnsi="Arial" w:cs="Arial"/>
                <w:b/>
                <w:bCs/>
                <w:color w:val="000000" w:themeColor="text1"/>
                <w:sz w:val="40"/>
                <w:szCs w:val="40"/>
              </w:rPr>
              <w:t>two</w:t>
            </w:r>
            <w:r w:rsidRPr="00C31B1A">
              <w:rPr>
                <w:rFonts w:ascii="Arial" w:hAnsi="Arial" w:cs="Arial"/>
                <w:color w:val="000000" w:themeColor="text1"/>
                <w:sz w:val="40"/>
                <w:szCs w:val="40"/>
              </w:rPr>
              <w:t xml:space="preserve"> rounds. </w:t>
            </w:r>
          </w:p>
          <w:p w14:paraId="32645040" w14:textId="3F74E372"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You can apply to only one of these rounds. If you applied in the first round you cannot apply again in the second round.</w:t>
            </w:r>
          </w:p>
        </w:tc>
      </w:tr>
    </w:tbl>
    <w:p w14:paraId="08635573" w14:textId="77777777" w:rsidR="00AA40FB" w:rsidRDefault="00AA40FB">
      <w:r>
        <w:br w:type="page"/>
      </w:r>
    </w:p>
    <w:tbl>
      <w:tblPr>
        <w:tblStyle w:val="TableGrid"/>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88"/>
      </w:tblGrid>
      <w:tr w:rsidR="00AA40FB" w:rsidRPr="00C31B1A" w14:paraId="183F9EF7" w14:textId="77777777" w:rsidTr="00AA40FB">
        <w:tc>
          <w:tcPr>
            <w:tcW w:w="9788" w:type="dxa"/>
            <w:shd w:val="clear" w:color="auto" w:fill="FFFFFF" w:themeFill="background1"/>
          </w:tcPr>
          <w:p w14:paraId="63861764" w14:textId="526BB09D"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lastRenderedPageBreak/>
              <w:t>Why are you having two rounds?</w:t>
            </w:r>
          </w:p>
          <w:p w14:paraId="555AD238" w14:textId="60EF9DD0"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Not everyone will need be ready, or will need, to apply in the first round. We want people to apply at the best time for them.</w:t>
            </w:r>
          </w:p>
        </w:tc>
      </w:tr>
      <w:tr w:rsidR="00AA40FB" w:rsidRPr="00C31B1A" w14:paraId="2CFC8589" w14:textId="77777777" w:rsidTr="00AA40FB">
        <w:tc>
          <w:tcPr>
            <w:tcW w:w="9788" w:type="dxa"/>
            <w:shd w:val="clear" w:color="auto" w:fill="FFFFFF" w:themeFill="background1"/>
          </w:tcPr>
          <w:p w14:paraId="1770296E" w14:textId="77777777" w:rsidR="00AA40FB" w:rsidRPr="00AA40FB" w:rsidRDefault="00AA40FB" w:rsidP="001701A7">
            <w:pPr>
              <w:pStyle w:val="BodyText"/>
              <w:spacing w:line="240" w:lineRule="auto"/>
              <w:rPr>
                <w:rFonts w:ascii="Arial" w:hAnsi="Arial" w:cs="Arial"/>
                <w:b/>
                <w:bCs/>
                <w:color w:val="000000" w:themeColor="text1"/>
                <w:sz w:val="40"/>
                <w:szCs w:val="40"/>
                <w:lang w:eastAsia="en-GB"/>
              </w:rPr>
            </w:pPr>
            <w:r w:rsidRPr="00AA40FB">
              <w:rPr>
                <w:rFonts w:ascii="Arial" w:hAnsi="Arial" w:cs="Arial"/>
                <w:b/>
                <w:bCs/>
                <w:color w:val="000000" w:themeColor="text1"/>
                <w:sz w:val="40"/>
                <w:szCs w:val="40"/>
              </w:rPr>
              <w:t>Can I apply to the Stabilisation Fund for Individuals if I’ve already secured funding from the Urgent Response Fund?</w:t>
            </w:r>
          </w:p>
          <w:p w14:paraId="64BC75B5" w14:textId="09803B50"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Yes</w:t>
            </w:r>
          </w:p>
        </w:tc>
      </w:tr>
      <w:tr w:rsidR="00AA40FB" w:rsidRPr="00C31B1A" w14:paraId="605D263E" w14:textId="77777777" w:rsidTr="00AA40FB">
        <w:tc>
          <w:tcPr>
            <w:tcW w:w="9788" w:type="dxa"/>
            <w:shd w:val="clear" w:color="auto" w:fill="FFFFFF" w:themeFill="background1"/>
          </w:tcPr>
          <w:p w14:paraId="72F94350" w14:textId="77777777"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What will the success rate be?</w:t>
            </w:r>
          </w:p>
          <w:p w14:paraId="4F2BDA29" w14:textId="77777777"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We hope to be able to support all applications, but in these unprecedented circumstances we cannot know this</w:t>
            </w:r>
            <w:r w:rsidRPr="00C31B1A" w:rsidDel="00BC2EF1">
              <w:rPr>
                <w:rFonts w:ascii="Arial" w:hAnsi="Arial" w:cs="Arial"/>
                <w:color w:val="000000" w:themeColor="text1"/>
                <w:sz w:val="40"/>
                <w:szCs w:val="40"/>
              </w:rPr>
              <w:t xml:space="preserve"> </w:t>
            </w:r>
            <w:r w:rsidRPr="00C31B1A">
              <w:rPr>
                <w:rFonts w:ascii="Arial" w:hAnsi="Arial" w:cs="Arial"/>
                <w:color w:val="000000" w:themeColor="text1"/>
                <w:sz w:val="40"/>
                <w:szCs w:val="40"/>
              </w:rPr>
              <w:t>until we see how many people apply.</w:t>
            </w:r>
          </w:p>
        </w:tc>
      </w:tr>
      <w:tr w:rsidR="00AA40FB" w:rsidRPr="00C31B1A" w14:paraId="4091D465" w14:textId="77777777" w:rsidTr="00AA40FB">
        <w:tc>
          <w:tcPr>
            <w:tcW w:w="9788" w:type="dxa"/>
            <w:shd w:val="clear" w:color="auto" w:fill="FFFFFF" w:themeFill="background1"/>
          </w:tcPr>
          <w:p w14:paraId="47E24539" w14:textId="77777777"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Will you publish the names of people who have been awarded funds?</w:t>
            </w:r>
          </w:p>
          <w:p w14:paraId="334A32F6" w14:textId="6E9E3EF6" w:rsidR="00AA40FB" w:rsidRPr="00C31B1A" w:rsidRDefault="00AA40FB" w:rsidP="001701A7">
            <w:pPr>
              <w:pStyle w:val="BodyText"/>
              <w:spacing w:line="240" w:lineRule="auto"/>
              <w:ind w:left="-15" w:firstLine="15"/>
              <w:rPr>
                <w:rFonts w:ascii="Arial" w:hAnsi="Arial" w:cs="Arial"/>
                <w:color w:val="000000" w:themeColor="text1"/>
                <w:sz w:val="40"/>
                <w:szCs w:val="40"/>
              </w:rPr>
            </w:pPr>
            <w:r w:rsidRPr="00C31B1A">
              <w:rPr>
                <w:rFonts w:ascii="Arial" w:hAnsi="Arial" w:cs="Arial"/>
                <w:color w:val="000000" w:themeColor="text1"/>
                <w:sz w:val="40"/>
                <w:szCs w:val="40"/>
              </w:rPr>
              <w:t>Yes. As a public funder we’re required to publish the names and basic details of all those in receipt of funding through the Arts Council of Wales.</w:t>
            </w:r>
          </w:p>
        </w:tc>
      </w:tr>
      <w:tr w:rsidR="00C31B1A" w:rsidRPr="00C31B1A" w14:paraId="2224C530" w14:textId="77777777" w:rsidTr="00C00DCC">
        <w:trPr>
          <w:trHeight w:val="454"/>
        </w:trPr>
        <w:tc>
          <w:tcPr>
            <w:tcW w:w="9788" w:type="dxa"/>
            <w:shd w:val="clear" w:color="auto" w:fill="auto"/>
            <w:vAlign w:val="center"/>
          </w:tcPr>
          <w:p w14:paraId="358DF60B" w14:textId="7981CD3D" w:rsidR="00E82C78" w:rsidRPr="00C31B1A" w:rsidRDefault="00E82C78" w:rsidP="001701A7">
            <w:pPr>
              <w:pStyle w:val="Heading2"/>
              <w:outlineLvl w:val="1"/>
            </w:pPr>
            <w:bookmarkStart w:id="6" w:name="_Toc37171001"/>
            <w:r w:rsidRPr="00C31B1A">
              <w:t>Information and support</w:t>
            </w:r>
            <w:bookmarkEnd w:id="6"/>
          </w:p>
        </w:tc>
      </w:tr>
      <w:tr w:rsidR="00AA40FB" w:rsidRPr="00C31B1A" w14:paraId="06B9BC03" w14:textId="77777777" w:rsidTr="00C00DCC">
        <w:tc>
          <w:tcPr>
            <w:tcW w:w="9788" w:type="dxa"/>
            <w:shd w:val="clear" w:color="auto" w:fill="auto"/>
          </w:tcPr>
          <w:p w14:paraId="0CC062F8" w14:textId="7777777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How can I get access support while isolating/distancing?</w:t>
            </w:r>
          </w:p>
          <w:p w14:paraId="54B9A1DE" w14:textId="62C7241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Given the current restrictions in place, it’s not possible for face-to-face support (outside of regular caregivers) to take place. We’ll continue to support individuals </w:t>
            </w:r>
            <w:r w:rsidRPr="00C31B1A">
              <w:rPr>
                <w:rFonts w:ascii="Arial" w:hAnsi="Arial" w:cs="Arial"/>
                <w:color w:val="000000" w:themeColor="text1"/>
                <w:sz w:val="40"/>
                <w:szCs w:val="40"/>
              </w:rPr>
              <w:lastRenderedPageBreak/>
              <w:t xml:space="preserve">who have support workers (including family members) via the Access Support Fund to interpret the guidance and/or make an application. </w:t>
            </w:r>
          </w:p>
          <w:p w14:paraId="7083AE11" w14:textId="7777777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The best thing to do is to get in touch with us via </w:t>
            </w:r>
            <w:hyperlink r:id="rId16" w:history="1">
              <w:r w:rsidRPr="00AA40FB">
                <w:rPr>
                  <w:rStyle w:val="Hyperlink"/>
                  <w:rFonts w:ascii="Arial" w:hAnsi="Arial" w:cs="Arial"/>
                  <w:sz w:val="40"/>
                  <w:szCs w:val="40"/>
                </w:rPr>
                <w:t>grants@arts.wales</w:t>
              </w:r>
            </w:hyperlink>
            <w:r w:rsidRPr="00AA40FB">
              <w:rPr>
                <w:rFonts w:ascii="Arial" w:hAnsi="Arial" w:cs="Arial"/>
                <w:color w:val="0000FF"/>
                <w:sz w:val="40"/>
                <w:szCs w:val="40"/>
              </w:rPr>
              <w:t xml:space="preserve"> </w:t>
            </w:r>
          </w:p>
        </w:tc>
      </w:tr>
      <w:tr w:rsidR="00AA40FB" w:rsidRPr="00C31B1A" w14:paraId="7D9E2434" w14:textId="77777777" w:rsidTr="00C00DCC">
        <w:tc>
          <w:tcPr>
            <w:tcW w:w="9788" w:type="dxa"/>
            <w:shd w:val="clear" w:color="auto" w:fill="auto"/>
          </w:tcPr>
          <w:p w14:paraId="145C27F9" w14:textId="77777777"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lastRenderedPageBreak/>
              <w:t>Can I speak to an Arts Council officer?</w:t>
            </w:r>
          </w:p>
          <w:p w14:paraId="1DD3020B" w14:textId="662EBDC0"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Our staff are fully committed to supporting and helping artists and arts organisations. However, as with everyone else in these difficult times, we have a duty to look after their health and well</w:t>
            </w:r>
            <w:r w:rsidRPr="00C31B1A">
              <w:rPr>
                <w:rFonts w:ascii="Arial" w:hAnsi="Arial" w:cs="Arial"/>
                <w:color w:val="000000" w:themeColor="text1"/>
                <w:sz w:val="40"/>
                <w:szCs w:val="40"/>
              </w:rPr>
              <w:noBreakHyphen/>
              <w:t xml:space="preserve">being. </w:t>
            </w:r>
          </w:p>
          <w:p w14:paraId="430224EE" w14:textId="66E3B158"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Our staff are currently working from home, often juggling their work and family commitments. We therefore can’t offer specific, one-to-one advice about how to write applications for this fund. </w:t>
            </w:r>
          </w:p>
          <w:p w14:paraId="444F9C7F" w14:textId="7777777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We have designed this application process to be as straightforward as possible, requesting only the information we need based on your current circumstances. </w:t>
            </w:r>
          </w:p>
          <w:p w14:paraId="3D338C67" w14:textId="7777777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Our capacity for advice giving is extremely limited at the moment, but if an individual has access needs and requires further support to complete the application, they can contact </w:t>
            </w:r>
            <w:hyperlink r:id="rId17" w:history="1">
              <w:r w:rsidRPr="00AA40FB">
                <w:rPr>
                  <w:rStyle w:val="Hyperlink"/>
                  <w:rFonts w:ascii="Arial" w:hAnsi="Arial" w:cs="Arial"/>
                  <w:sz w:val="40"/>
                  <w:szCs w:val="40"/>
                </w:rPr>
                <w:t>grants@arts.wales</w:t>
              </w:r>
            </w:hyperlink>
            <w:r w:rsidRPr="00AA40FB">
              <w:rPr>
                <w:rStyle w:val="Hyperlink"/>
                <w:rFonts w:ascii="Arial" w:hAnsi="Arial" w:cs="Arial"/>
                <w:sz w:val="40"/>
                <w:szCs w:val="40"/>
              </w:rPr>
              <w:t xml:space="preserve"> </w:t>
            </w:r>
          </w:p>
        </w:tc>
      </w:tr>
    </w:tbl>
    <w:p w14:paraId="0D10041D" w14:textId="77777777" w:rsidR="0089401D" w:rsidRPr="00C31B1A" w:rsidRDefault="0089401D" w:rsidP="001701A7">
      <w:pPr>
        <w:spacing w:line="240" w:lineRule="auto"/>
        <w:rPr>
          <w:rFonts w:cs="Arial"/>
          <w:color w:val="000000" w:themeColor="text1"/>
          <w:sz w:val="40"/>
          <w:szCs w:val="40"/>
        </w:rPr>
      </w:pPr>
      <w:bookmarkStart w:id="7" w:name="_Toc37171002"/>
      <w:r w:rsidRPr="00C31B1A">
        <w:rPr>
          <w:rFonts w:cs="Arial"/>
          <w:color w:val="000000" w:themeColor="text1"/>
          <w:sz w:val="40"/>
          <w:szCs w:val="40"/>
        </w:rPr>
        <w:br w:type="page"/>
      </w:r>
    </w:p>
    <w:tbl>
      <w:tblPr>
        <w:tblStyle w:val="TableGrid"/>
        <w:tblW w:w="96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57"/>
      </w:tblGrid>
      <w:tr w:rsidR="00C31B1A" w:rsidRPr="00C31B1A" w14:paraId="46E5BD3A" w14:textId="77777777" w:rsidTr="00C00DCC">
        <w:trPr>
          <w:trHeight w:val="454"/>
        </w:trPr>
        <w:tc>
          <w:tcPr>
            <w:tcW w:w="9657" w:type="dxa"/>
            <w:shd w:val="clear" w:color="auto" w:fill="auto"/>
            <w:vAlign w:val="center"/>
          </w:tcPr>
          <w:p w14:paraId="36DFE876" w14:textId="695F6E1B" w:rsidR="00ED3100" w:rsidRPr="00C31B1A" w:rsidRDefault="00ED3100" w:rsidP="001701A7">
            <w:pPr>
              <w:pStyle w:val="Heading2"/>
              <w:outlineLvl w:val="1"/>
            </w:pPr>
            <w:r w:rsidRPr="00C31B1A">
              <w:lastRenderedPageBreak/>
              <w:t>Other Lottery funding</w:t>
            </w:r>
            <w:bookmarkEnd w:id="7"/>
          </w:p>
        </w:tc>
      </w:tr>
      <w:tr w:rsidR="00AA40FB" w:rsidRPr="00C31B1A" w14:paraId="6BAAC3BF" w14:textId="77777777" w:rsidTr="00C00DCC">
        <w:tc>
          <w:tcPr>
            <w:tcW w:w="9657" w:type="dxa"/>
            <w:shd w:val="clear" w:color="auto" w:fill="auto"/>
          </w:tcPr>
          <w:p w14:paraId="1BDBFB9F" w14:textId="77777777"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I already have a National Lottery Project Grant or Does that impact on me applying for this fund?</w:t>
            </w:r>
          </w:p>
          <w:p w14:paraId="6B65427D" w14:textId="447DDCF2"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We urge you to </w:t>
            </w:r>
            <w:r w:rsidRPr="00C31B1A">
              <w:rPr>
                <w:rFonts w:ascii="Arial" w:hAnsi="Arial" w:cs="Arial"/>
                <w:color w:val="000000" w:themeColor="text1"/>
                <w:sz w:val="40"/>
                <w:szCs w:val="40"/>
                <w:u w:val="single"/>
              </w:rPr>
              <w:t>only</w:t>
            </w:r>
            <w:r w:rsidRPr="00C31B1A">
              <w:rPr>
                <w:rFonts w:ascii="Arial" w:hAnsi="Arial" w:cs="Arial"/>
                <w:color w:val="000000" w:themeColor="text1"/>
                <w:sz w:val="40"/>
                <w:szCs w:val="40"/>
              </w:rPr>
              <w:t xml:space="preserve"> consider applying to this Fund if you do not have sufficient funds available to meet your most urgent and immediate needs. </w:t>
            </w:r>
          </w:p>
          <w:p w14:paraId="26B4A97A" w14:textId="1D369B28"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 xml:space="preserve">We’ve already contacted all individuals and organisations that have an open Lottery grant to let them know what they should do next with that funding. If you already been </w:t>
            </w:r>
          </w:p>
          <w:p w14:paraId="6C62EBB9" w14:textId="06523C1E"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contacted, please read that advice carefully before applying to this fund.</w:t>
            </w:r>
          </w:p>
          <w:p w14:paraId="29FA18B6" w14:textId="7777777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If you are in receipt of other Arts Council of Wales funds you can still apply to the response fund, though it’s recommended that you carefully consider the criteria for this fund and what funding you require during the COVID</w:t>
            </w:r>
            <w:r w:rsidRPr="00C31B1A">
              <w:rPr>
                <w:rFonts w:ascii="Arial" w:hAnsi="Arial" w:cs="Arial"/>
                <w:color w:val="000000" w:themeColor="text1"/>
                <w:sz w:val="40"/>
                <w:szCs w:val="40"/>
              </w:rPr>
              <w:noBreakHyphen/>
              <w:t>19 crisis.</w:t>
            </w:r>
          </w:p>
          <w:p w14:paraId="7A92C55F" w14:textId="77777777"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If you’re in receipt of other Arts Council funds, please explain why these aren’t sufficient to support you at this time.</w:t>
            </w:r>
          </w:p>
        </w:tc>
      </w:tr>
      <w:tr w:rsidR="00AA40FB" w:rsidRPr="00C31B1A" w14:paraId="58984367" w14:textId="77777777" w:rsidTr="00C00DCC">
        <w:tc>
          <w:tcPr>
            <w:tcW w:w="9657" w:type="dxa"/>
            <w:shd w:val="clear" w:color="auto" w:fill="auto"/>
          </w:tcPr>
          <w:p w14:paraId="2D82FFD9" w14:textId="3DB23A92" w:rsidR="00AA40FB" w:rsidRPr="00AA40FB" w:rsidRDefault="00AA40FB" w:rsidP="001701A7">
            <w:pPr>
              <w:pStyle w:val="BodyText"/>
              <w:spacing w:line="240" w:lineRule="auto"/>
              <w:rPr>
                <w:rFonts w:ascii="Arial" w:hAnsi="Arial" w:cs="Arial"/>
                <w:b/>
                <w:bCs/>
                <w:color w:val="000000" w:themeColor="text1"/>
                <w:sz w:val="40"/>
                <w:szCs w:val="40"/>
              </w:rPr>
            </w:pPr>
            <w:r w:rsidRPr="00AA40FB">
              <w:rPr>
                <w:rFonts w:ascii="Arial" w:hAnsi="Arial" w:cs="Arial"/>
                <w:b/>
                <w:bCs/>
                <w:color w:val="000000" w:themeColor="text1"/>
                <w:sz w:val="40"/>
                <w:szCs w:val="40"/>
              </w:rPr>
              <w:t>When will National Lottery Project Grants re-open?</w:t>
            </w:r>
          </w:p>
          <w:p w14:paraId="4E5972DC" w14:textId="1D2C0420" w:rsidR="00AA40FB" w:rsidRPr="00C31B1A" w:rsidRDefault="00AA40FB" w:rsidP="001701A7">
            <w:pPr>
              <w:pStyle w:val="BodyText"/>
              <w:spacing w:line="240" w:lineRule="auto"/>
              <w:rPr>
                <w:rFonts w:ascii="Arial" w:hAnsi="Arial" w:cs="Arial"/>
                <w:color w:val="000000" w:themeColor="text1"/>
                <w:sz w:val="40"/>
                <w:szCs w:val="40"/>
              </w:rPr>
            </w:pPr>
            <w:r w:rsidRPr="00C31B1A">
              <w:rPr>
                <w:rFonts w:ascii="Arial" w:hAnsi="Arial" w:cs="Arial"/>
                <w:color w:val="000000" w:themeColor="text1"/>
                <w:sz w:val="40"/>
                <w:szCs w:val="40"/>
              </w:rPr>
              <w:t>We don’t have a date at the moment, but it’s likely that our normal ‘open</w:t>
            </w:r>
            <w:r w:rsidRPr="00C31B1A">
              <w:rPr>
                <w:rFonts w:ascii="Arial" w:hAnsi="Arial" w:cs="Arial"/>
                <w:color w:val="000000" w:themeColor="text1"/>
                <w:sz w:val="40"/>
                <w:szCs w:val="40"/>
              </w:rPr>
              <w:noBreakHyphen/>
              <w:t>to</w:t>
            </w:r>
            <w:r w:rsidRPr="00C31B1A">
              <w:rPr>
                <w:rFonts w:ascii="Arial" w:hAnsi="Arial" w:cs="Arial"/>
                <w:color w:val="000000" w:themeColor="text1"/>
                <w:sz w:val="40"/>
                <w:szCs w:val="40"/>
              </w:rPr>
              <w:noBreakHyphen/>
              <w:t>application’ programmes will remain closed for the first 6 months of 2020/21.</w:t>
            </w:r>
            <w:r w:rsidR="00C00DCC">
              <w:rPr>
                <w:rFonts w:ascii="Arial" w:hAnsi="Arial" w:cs="Arial"/>
                <w:color w:val="000000" w:themeColor="text1"/>
                <w:sz w:val="40"/>
                <w:szCs w:val="40"/>
              </w:rPr>
              <w:t xml:space="preserve"> </w:t>
            </w:r>
            <w:r w:rsidRPr="00C31B1A">
              <w:rPr>
                <w:rFonts w:ascii="Arial" w:hAnsi="Arial" w:cs="Arial"/>
                <w:color w:val="000000" w:themeColor="text1"/>
                <w:sz w:val="40"/>
                <w:szCs w:val="40"/>
              </w:rPr>
              <w:t xml:space="preserve">We know that National Lottery Project Grants are a vital </w:t>
            </w:r>
            <w:r w:rsidRPr="00C31B1A">
              <w:rPr>
                <w:rFonts w:ascii="Arial" w:hAnsi="Arial" w:cs="Arial"/>
                <w:color w:val="000000" w:themeColor="text1"/>
                <w:sz w:val="40"/>
                <w:szCs w:val="40"/>
              </w:rPr>
              <w:lastRenderedPageBreak/>
              <w:t>part of many individuals’ and organisations’ business planning. We’ll do our very best to re-open these funds at the earliest opportunity.</w:t>
            </w:r>
          </w:p>
        </w:tc>
      </w:tr>
    </w:tbl>
    <w:p w14:paraId="7A9E5D88" w14:textId="77777777" w:rsidR="005D139B" w:rsidRPr="00C31B1A" w:rsidRDefault="005D139B" w:rsidP="001701A7">
      <w:pPr>
        <w:pStyle w:val="BodyText"/>
        <w:spacing w:line="240" w:lineRule="auto"/>
        <w:rPr>
          <w:rStyle w:val="FootnoteReference"/>
          <w:rFonts w:ascii="Arial" w:hAnsi="Arial" w:cs="Arial"/>
          <w:color w:val="000000" w:themeColor="text1"/>
          <w:sz w:val="40"/>
          <w:szCs w:val="40"/>
          <w:vertAlign w:val="baseline"/>
        </w:rPr>
      </w:pPr>
    </w:p>
    <w:sectPr w:rsidR="005D139B" w:rsidRPr="00C31B1A" w:rsidSect="002E2D35">
      <w:footerReference w:type="default" r:id="rId18"/>
      <w:pgSz w:w="11910" w:h="16840"/>
      <w:pgMar w:top="1134" w:right="1134" w:bottom="1134" w:left="993"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2CBD" w14:textId="77777777" w:rsidR="008F4324" w:rsidRDefault="008F4324" w:rsidP="00FA7AAD">
      <w:pPr>
        <w:spacing w:line="240" w:lineRule="auto"/>
      </w:pPr>
      <w:r>
        <w:separator/>
      </w:r>
    </w:p>
  </w:endnote>
  <w:endnote w:type="continuationSeparator" w:id="0">
    <w:p w14:paraId="3AD3AC54" w14:textId="77777777" w:rsidR="008F4324" w:rsidRDefault="008F4324" w:rsidP="00FA7AAD">
      <w:pPr>
        <w:spacing w:line="240" w:lineRule="auto"/>
      </w:pPr>
      <w:r>
        <w:continuationSeparator/>
      </w:r>
    </w:p>
  </w:endnote>
  <w:endnote w:type="continuationNotice" w:id="1">
    <w:p w14:paraId="01D8EB3F" w14:textId="77777777" w:rsidR="008F4324" w:rsidRDefault="008F43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35249"/>
      <w:docPartObj>
        <w:docPartGallery w:val="Page Numbers (Bottom of Page)"/>
        <w:docPartUnique/>
      </w:docPartObj>
    </w:sdtPr>
    <w:sdtEndPr>
      <w:rPr>
        <w:noProof/>
        <w:color w:val="808080" w:themeColor="background1" w:themeShade="80"/>
        <w:sz w:val="40"/>
        <w:szCs w:val="40"/>
      </w:rPr>
    </w:sdtEndPr>
    <w:sdtContent>
      <w:p w14:paraId="77EB3B81" w14:textId="1B19A193" w:rsidR="00E82C78" w:rsidRPr="00C00DCC" w:rsidRDefault="00E82C78">
        <w:pPr>
          <w:pStyle w:val="Footer"/>
          <w:jc w:val="center"/>
          <w:rPr>
            <w:color w:val="808080" w:themeColor="background1" w:themeShade="80"/>
            <w:sz w:val="40"/>
            <w:szCs w:val="40"/>
          </w:rPr>
        </w:pPr>
        <w:r w:rsidRPr="00C00DCC">
          <w:rPr>
            <w:color w:val="808080" w:themeColor="background1" w:themeShade="80"/>
            <w:sz w:val="40"/>
            <w:szCs w:val="40"/>
          </w:rPr>
          <w:fldChar w:fldCharType="begin"/>
        </w:r>
        <w:r w:rsidRPr="00C00DCC">
          <w:rPr>
            <w:color w:val="808080" w:themeColor="background1" w:themeShade="80"/>
            <w:sz w:val="40"/>
            <w:szCs w:val="40"/>
          </w:rPr>
          <w:instrText xml:space="preserve"> PAGE   \* MERGEFORMAT </w:instrText>
        </w:r>
        <w:r w:rsidRPr="00C00DCC">
          <w:rPr>
            <w:color w:val="808080" w:themeColor="background1" w:themeShade="80"/>
            <w:sz w:val="40"/>
            <w:szCs w:val="40"/>
          </w:rPr>
          <w:fldChar w:fldCharType="separate"/>
        </w:r>
        <w:r w:rsidRPr="00C00DCC">
          <w:rPr>
            <w:noProof/>
            <w:color w:val="808080" w:themeColor="background1" w:themeShade="80"/>
            <w:sz w:val="40"/>
            <w:szCs w:val="40"/>
          </w:rPr>
          <w:t>2</w:t>
        </w:r>
        <w:r w:rsidRPr="00C00DCC">
          <w:rPr>
            <w:noProof/>
            <w:color w:val="808080" w:themeColor="background1" w:themeShade="80"/>
            <w:sz w:val="40"/>
            <w:szCs w:val="40"/>
          </w:rPr>
          <w:fldChar w:fldCharType="end"/>
        </w:r>
      </w:p>
    </w:sdtContent>
  </w:sdt>
  <w:p w14:paraId="7969ABE9" w14:textId="77777777" w:rsidR="00E82C78" w:rsidRDefault="00E8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8F195" w14:textId="77777777" w:rsidR="008F4324" w:rsidRDefault="008F4324" w:rsidP="00FA7AAD">
      <w:pPr>
        <w:spacing w:line="240" w:lineRule="auto"/>
      </w:pPr>
      <w:r>
        <w:separator/>
      </w:r>
    </w:p>
  </w:footnote>
  <w:footnote w:type="continuationSeparator" w:id="0">
    <w:p w14:paraId="7A3E90CF" w14:textId="77777777" w:rsidR="008F4324" w:rsidRDefault="008F4324" w:rsidP="00FA7AAD">
      <w:pPr>
        <w:spacing w:line="240" w:lineRule="auto"/>
      </w:pPr>
      <w:r>
        <w:continuationSeparator/>
      </w:r>
    </w:p>
  </w:footnote>
  <w:footnote w:type="continuationNotice" w:id="1">
    <w:p w14:paraId="1ED9BBA5" w14:textId="77777777" w:rsidR="008F4324" w:rsidRDefault="008F432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6DB"/>
    <w:multiLevelType w:val="hybridMultilevel"/>
    <w:tmpl w:val="EAEE555C"/>
    <w:lvl w:ilvl="0" w:tplc="625AAAB8">
      <w:start w:val="3"/>
      <w:numFmt w:val="bullet"/>
      <w:lvlText w:val="-"/>
      <w:lvlJc w:val="left"/>
      <w:pPr>
        <w:ind w:left="720" w:hanging="360"/>
      </w:pPr>
      <w:rPr>
        <w:rFonts w:ascii="FS Me Light" w:eastAsiaTheme="minorHAnsi" w:hAnsi="FS Me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31144B30"/>
    <w:lvl w:ilvl="0" w:tplc="F43AEA20">
      <w:start w:val="1"/>
      <w:numFmt w:val="bullet"/>
      <w:pStyle w:val="ListBullet"/>
      <w:lvlText w:val=""/>
      <w:lvlJc w:val="left"/>
      <w:pPr>
        <w:ind w:left="360" w:hanging="360"/>
      </w:pPr>
      <w:rPr>
        <w:rFonts w:ascii="Symbol" w:hAnsi="Symbol" w:hint="default"/>
        <w:color w:val="000000" w:themeColor="text1"/>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53F61"/>
    <w:multiLevelType w:val="hybridMultilevel"/>
    <w:tmpl w:val="BD945120"/>
    <w:lvl w:ilvl="0" w:tplc="C83E71BC">
      <w:start w:val="1"/>
      <w:numFmt w:val="bullet"/>
      <w:lvlText w:val=""/>
      <w:lvlJc w:val="left"/>
      <w:pPr>
        <w:ind w:left="720" w:hanging="360"/>
      </w:pPr>
      <w:rPr>
        <w:rFonts w:ascii="Symbol" w:hAnsi="Symbol" w:hint="default"/>
        <w:color w:val="000000" w:themeColor="text1"/>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088"/>
    <w:multiLevelType w:val="hybridMultilevel"/>
    <w:tmpl w:val="42646204"/>
    <w:lvl w:ilvl="0" w:tplc="6E2C1AA2">
      <w:start w:val="1"/>
      <w:numFmt w:val="bullet"/>
      <w:lvlText w:val=""/>
      <w:lvlJc w:val="left"/>
      <w:pPr>
        <w:ind w:left="720" w:hanging="360"/>
      </w:pPr>
      <w:rPr>
        <w:rFonts w:ascii="Symbol" w:hAnsi="Symbol"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502DB"/>
    <w:multiLevelType w:val="hybridMultilevel"/>
    <w:tmpl w:val="857A04C4"/>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234D8"/>
    <w:multiLevelType w:val="hybridMultilevel"/>
    <w:tmpl w:val="41B64D24"/>
    <w:lvl w:ilvl="0" w:tplc="EA44BC24">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C34016"/>
    <w:multiLevelType w:val="hybridMultilevel"/>
    <w:tmpl w:val="A790E1CE"/>
    <w:lvl w:ilvl="0" w:tplc="261C7A30">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36819"/>
    <w:multiLevelType w:val="hybridMultilevel"/>
    <w:tmpl w:val="484852B6"/>
    <w:lvl w:ilvl="0" w:tplc="8468E890">
      <w:start w:val="1"/>
      <w:numFmt w:val="bullet"/>
      <w:lvlText w:val=""/>
      <w:lvlJc w:val="left"/>
      <w:pPr>
        <w:ind w:left="360" w:hanging="360"/>
      </w:pPr>
      <w:rPr>
        <w:rFonts w:ascii="Symbol" w:hAnsi="Symbol" w:hint="default"/>
        <w:color w:val="000000" w:themeColor="text1"/>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7054A3"/>
    <w:multiLevelType w:val="hybridMultilevel"/>
    <w:tmpl w:val="E626ED5E"/>
    <w:lvl w:ilvl="0" w:tplc="C7882BFE">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A725E"/>
    <w:multiLevelType w:val="hybridMultilevel"/>
    <w:tmpl w:val="3DC04DDC"/>
    <w:lvl w:ilvl="0" w:tplc="7CF8B38A">
      <w:start w:val="1"/>
      <w:numFmt w:val="bullet"/>
      <w:lvlText w:val=""/>
      <w:lvlJc w:val="left"/>
      <w:pPr>
        <w:ind w:left="360" w:hanging="360"/>
      </w:pPr>
      <w:rPr>
        <w:rFonts w:ascii="Symbol" w:hAnsi="Symbol" w:hint="default"/>
        <w:color w:val="000000" w:themeColor="text1"/>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7F0E06"/>
    <w:multiLevelType w:val="hybridMultilevel"/>
    <w:tmpl w:val="8B5E36A8"/>
    <w:lvl w:ilvl="0" w:tplc="3934F890">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F0C4F"/>
    <w:multiLevelType w:val="hybridMultilevel"/>
    <w:tmpl w:val="D5D4B68A"/>
    <w:lvl w:ilvl="0" w:tplc="5456DE46">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13"/>
  </w:num>
  <w:num w:numId="6">
    <w:abstractNumId w:val="11"/>
  </w:num>
  <w:num w:numId="7">
    <w:abstractNumId w:val="14"/>
  </w:num>
  <w:num w:numId="8">
    <w:abstractNumId w:val="6"/>
  </w:num>
  <w:num w:numId="9">
    <w:abstractNumId w:val="5"/>
  </w:num>
  <w:num w:numId="10">
    <w:abstractNumId w:val="9"/>
  </w:num>
  <w:num w:numId="11">
    <w:abstractNumId w:val="4"/>
  </w:num>
  <w:num w:numId="12">
    <w:abstractNumId w:val="10"/>
  </w:num>
  <w:num w:numId="13">
    <w:abstractNumId w:val="7"/>
  </w:num>
  <w:num w:numId="14">
    <w:abstractNumId w:val="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00"/>
    <w:rsid w:val="00012F38"/>
    <w:rsid w:val="00012F51"/>
    <w:rsid w:val="00037DA4"/>
    <w:rsid w:val="00044127"/>
    <w:rsid w:val="00050534"/>
    <w:rsid w:val="00067540"/>
    <w:rsid w:val="000727B4"/>
    <w:rsid w:val="00085BC0"/>
    <w:rsid w:val="0009320A"/>
    <w:rsid w:val="000976DC"/>
    <w:rsid w:val="000A6D00"/>
    <w:rsid w:val="000B4B05"/>
    <w:rsid w:val="000B5973"/>
    <w:rsid w:val="000C52E5"/>
    <w:rsid w:val="000C647F"/>
    <w:rsid w:val="000C7E69"/>
    <w:rsid w:val="000F14A6"/>
    <w:rsid w:val="000F2ED7"/>
    <w:rsid w:val="000F66CF"/>
    <w:rsid w:val="001039BC"/>
    <w:rsid w:val="001057D1"/>
    <w:rsid w:val="001243EF"/>
    <w:rsid w:val="0012721A"/>
    <w:rsid w:val="001365E6"/>
    <w:rsid w:val="00141D97"/>
    <w:rsid w:val="0014782F"/>
    <w:rsid w:val="00150AEE"/>
    <w:rsid w:val="00154F86"/>
    <w:rsid w:val="00157BC5"/>
    <w:rsid w:val="001668CA"/>
    <w:rsid w:val="001701A7"/>
    <w:rsid w:val="00172B68"/>
    <w:rsid w:val="00191C1D"/>
    <w:rsid w:val="00192AA9"/>
    <w:rsid w:val="001A59B8"/>
    <w:rsid w:val="001C1A4E"/>
    <w:rsid w:val="001D5249"/>
    <w:rsid w:val="001D7639"/>
    <w:rsid w:val="001F3C92"/>
    <w:rsid w:val="001F4094"/>
    <w:rsid w:val="001F704A"/>
    <w:rsid w:val="002003C7"/>
    <w:rsid w:val="00203F96"/>
    <w:rsid w:val="00207D14"/>
    <w:rsid w:val="00211191"/>
    <w:rsid w:val="002170F2"/>
    <w:rsid w:val="0022022C"/>
    <w:rsid w:val="00221411"/>
    <w:rsid w:val="00222950"/>
    <w:rsid w:val="00225682"/>
    <w:rsid w:val="002256FC"/>
    <w:rsid w:val="002271E6"/>
    <w:rsid w:val="00231BBB"/>
    <w:rsid w:val="00240728"/>
    <w:rsid w:val="00241444"/>
    <w:rsid w:val="00247A5C"/>
    <w:rsid w:val="0026203B"/>
    <w:rsid w:val="00270ECE"/>
    <w:rsid w:val="0027190D"/>
    <w:rsid w:val="00273770"/>
    <w:rsid w:val="0027602B"/>
    <w:rsid w:val="002835D5"/>
    <w:rsid w:val="002850ED"/>
    <w:rsid w:val="00293382"/>
    <w:rsid w:val="00293E65"/>
    <w:rsid w:val="002A6AA8"/>
    <w:rsid w:val="002C5245"/>
    <w:rsid w:val="002D5A67"/>
    <w:rsid w:val="002D6550"/>
    <w:rsid w:val="002D7DD4"/>
    <w:rsid w:val="002E2C62"/>
    <w:rsid w:val="002E2D35"/>
    <w:rsid w:val="002E2E48"/>
    <w:rsid w:val="002E481E"/>
    <w:rsid w:val="002F057C"/>
    <w:rsid w:val="003002DC"/>
    <w:rsid w:val="00301B67"/>
    <w:rsid w:val="00304CE1"/>
    <w:rsid w:val="00312E16"/>
    <w:rsid w:val="0031417F"/>
    <w:rsid w:val="00314CE7"/>
    <w:rsid w:val="0033189A"/>
    <w:rsid w:val="00341575"/>
    <w:rsid w:val="00342FBE"/>
    <w:rsid w:val="003439AE"/>
    <w:rsid w:val="0035373E"/>
    <w:rsid w:val="00362821"/>
    <w:rsid w:val="003667D6"/>
    <w:rsid w:val="00366F48"/>
    <w:rsid w:val="003752CF"/>
    <w:rsid w:val="00383510"/>
    <w:rsid w:val="003902CB"/>
    <w:rsid w:val="00392A42"/>
    <w:rsid w:val="003A6C42"/>
    <w:rsid w:val="003B1BFC"/>
    <w:rsid w:val="003C11BF"/>
    <w:rsid w:val="003D00ED"/>
    <w:rsid w:val="003D0BC0"/>
    <w:rsid w:val="003D0EA7"/>
    <w:rsid w:val="003D2FCD"/>
    <w:rsid w:val="003D46C9"/>
    <w:rsid w:val="003D63D7"/>
    <w:rsid w:val="003E01F4"/>
    <w:rsid w:val="003E1EB3"/>
    <w:rsid w:val="003E3388"/>
    <w:rsid w:val="003E5E79"/>
    <w:rsid w:val="003F7B15"/>
    <w:rsid w:val="003F7EA4"/>
    <w:rsid w:val="004224E0"/>
    <w:rsid w:val="00435FE0"/>
    <w:rsid w:val="00460F64"/>
    <w:rsid w:val="004709AC"/>
    <w:rsid w:val="00470F9A"/>
    <w:rsid w:val="00494E9E"/>
    <w:rsid w:val="00496489"/>
    <w:rsid w:val="004A1A06"/>
    <w:rsid w:val="004B3526"/>
    <w:rsid w:val="004B5C36"/>
    <w:rsid w:val="004B6AAA"/>
    <w:rsid w:val="004D4855"/>
    <w:rsid w:val="004E5963"/>
    <w:rsid w:val="004F6D90"/>
    <w:rsid w:val="00501A82"/>
    <w:rsid w:val="00517C9C"/>
    <w:rsid w:val="00520C14"/>
    <w:rsid w:val="0053054E"/>
    <w:rsid w:val="0053127E"/>
    <w:rsid w:val="00531B3D"/>
    <w:rsid w:val="00532018"/>
    <w:rsid w:val="00533EA3"/>
    <w:rsid w:val="005470E9"/>
    <w:rsid w:val="005520AC"/>
    <w:rsid w:val="00560193"/>
    <w:rsid w:val="00563AC3"/>
    <w:rsid w:val="00573DD4"/>
    <w:rsid w:val="00573F66"/>
    <w:rsid w:val="005758E8"/>
    <w:rsid w:val="00586CD5"/>
    <w:rsid w:val="005947D1"/>
    <w:rsid w:val="005B09B5"/>
    <w:rsid w:val="005B539E"/>
    <w:rsid w:val="005B58CA"/>
    <w:rsid w:val="005C1AB1"/>
    <w:rsid w:val="005C4277"/>
    <w:rsid w:val="005C626F"/>
    <w:rsid w:val="005D1046"/>
    <w:rsid w:val="005D139B"/>
    <w:rsid w:val="005D5966"/>
    <w:rsid w:val="005D74C0"/>
    <w:rsid w:val="005D7617"/>
    <w:rsid w:val="00607EA6"/>
    <w:rsid w:val="00616B98"/>
    <w:rsid w:val="00621E0F"/>
    <w:rsid w:val="0062390D"/>
    <w:rsid w:val="00636FBA"/>
    <w:rsid w:val="00637639"/>
    <w:rsid w:val="0065437A"/>
    <w:rsid w:val="00693D6C"/>
    <w:rsid w:val="006A271C"/>
    <w:rsid w:val="006A3308"/>
    <w:rsid w:val="006A4AD0"/>
    <w:rsid w:val="006A7A1B"/>
    <w:rsid w:val="006B14A7"/>
    <w:rsid w:val="006B272E"/>
    <w:rsid w:val="006B6330"/>
    <w:rsid w:val="006B6D04"/>
    <w:rsid w:val="006B6F4A"/>
    <w:rsid w:val="006C4FFC"/>
    <w:rsid w:val="006E2651"/>
    <w:rsid w:val="006F359E"/>
    <w:rsid w:val="007132FD"/>
    <w:rsid w:val="00726C81"/>
    <w:rsid w:val="00727AB5"/>
    <w:rsid w:val="00727B49"/>
    <w:rsid w:val="00727ED6"/>
    <w:rsid w:val="00734138"/>
    <w:rsid w:val="00737387"/>
    <w:rsid w:val="00752615"/>
    <w:rsid w:val="007636DB"/>
    <w:rsid w:val="0077778E"/>
    <w:rsid w:val="00781098"/>
    <w:rsid w:val="00781BE2"/>
    <w:rsid w:val="007826F9"/>
    <w:rsid w:val="007A0554"/>
    <w:rsid w:val="007A5911"/>
    <w:rsid w:val="007A6659"/>
    <w:rsid w:val="007B3F78"/>
    <w:rsid w:val="007B50FE"/>
    <w:rsid w:val="007B7084"/>
    <w:rsid w:val="007C34A1"/>
    <w:rsid w:val="007E24E0"/>
    <w:rsid w:val="007F2687"/>
    <w:rsid w:val="007F3345"/>
    <w:rsid w:val="00804CFC"/>
    <w:rsid w:val="0080508D"/>
    <w:rsid w:val="00805C65"/>
    <w:rsid w:val="008107D8"/>
    <w:rsid w:val="00810D0D"/>
    <w:rsid w:val="00815E74"/>
    <w:rsid w:val="00821631"/>
    <w:rsid w:val="00825E5E"/>
    <w:rsid w:val="00827AD3"/>
    <w:rsid w:val="00833CCF"/>
    <w:rsid w:val="00834163"/>
    <w:rsid w:val="00851803"/>
    <w:rsid w:val="00854A0F"/>
    <w:rsid w:val="00855B09"/>
    <w:rsid w:val="00861617"/>
    <w:rsid w:val="00861856"/>
    <w:rsid w:val="00861A55"/>
    <w:rsid w:val="00862459"/>
    <w:rsid w:val="008678A7"/>
    <w:rsid w:val="00871B06"/>
    <w:rsid w:val="00875097"/>
    <w:rsid w:val="0089401D"/>
    <w:rsid w:val="008940B6"/>
    <w:rsid w:val="008B5020"/>
    <w:rsid w:val="008C5873"/>
    <w:rsid w:val="008E0ACB"/>
    <w:rsid w:val="008F4324"/>
    <w:rsid w:val="009077B5"/>
    <w:rsid w:val="00907EA9"/>
    <w:rsid w:val="00910790"/>
    <w:rsid w:val="0092325C"/>
    <w:rsid w:val="00923CA1"/>
    <w:rsid w:val="009338BC"/>
    <w:rsid w:val="00934B19"/>
    <w:rsid w:val="009538E0"/>
    <w:rsid w:val="00972794"/>
    <w:rsid w:val="009817C3"/>
    <w:rsid w:val="00984076"/>
    <w:rsid w:val="00984419"/>
    <w:rsid w:val="00987E67"/>
    <w:rsid w:val="00995861"/>
    <w:rsid w:val="009A3EFC"/>
    <w:rsid w:val="009A44B3"/>
    <w:rsid w:val="009A58CB"/>
    <w:rsid w:val="009A5D75"/>
    <w:rsid w:val="009B3C96"/>
    <w:rsid w:val="009B3E09"/>
    <w:rsid w:val="009D457C"/>
    <w:rsid w:val="00A04705"/>
    <w:rsid w:val="00A103DE"/>
    <w:rsid w:val="00A1064E"/>
    <w:rsid w:val="00A2011F"/>
    <w:rsid w:val="00A231F0"/>
    <w:rsid w:val="00A341D5"/>
    <w:rsid w:val="00A42495"/>
    <w:rsid w:val="00A4790A"/>
    <w:rsid w:val="00A55D0E"/>
    <w:rsid w:val="00A6636D"/>
    <w:rsid w:val="00A74251"/>
    <w:rsid w:val="00A906BD"/>
    <w:rsid w:val="00A95916"/>
    <w:rsid w:val="00AA01E6"/>
    <w:rsid w:val="00AA40FB"/>
    <w:rsid w:val="00AB3A91"/>
    <w:rsid w:val="00AC3885"/>
    <w:rsid w:val="00AC3CCE"/>
    <w:rsid w:val="00AC5BB5"/>
    <w:rsid w:val="00AD2D63"/>
    <w:rsid w:val="00AD3307"/>
    <w:rsid w:val="00B01CF5"/>
    <w:rsid w:val="00B10AB8"/>
    <w:rsid w:val="00B128E7"/>
    <w:rsid w:val="00B21C6A"/>
    <w:rsid w:val="00B23F57"/>
    <w:rsid w:val="00B2781C"/>
    <w:rsid w:val="00B358A5"/>
    <w:rsid w:val="00B42829"/>
    <w:rsid w:val="00B47BB5"/>
    <w:rsid w:val="00B504FC"/>
    <w:rsid w:val="00B510BD"/>
    <w:rsid w:val="00B56473"/>
    <w:rsid w:val="00B56936"/>
    <w:rsid w:val="00B64CA1"/>
    <w:rsid w:val="00B81720"/>
    <w:rsid w:val="00B83CEA"/>
    <w:rsid w:val="00B85B7D"/>
    <w:rsid w:val="00B91F24"/>
    <w:rsid w:val="00BB07EA"/>
    <w:rsid w:val="00BB1D12"/>
    <w:rsid w:val="00BB4273"/>
    <w:rsid w:val="00BB4D5D"/>
    <w:rsid w:val="00BC054E"/>
    <w:rsid w:val="00BC3F7A"/>
    <w:rsid w:val="00BC6EA1"/>
    <w:rsid w:val="00BC7AFB"/>
    <w:rsid w:val="00BD7789"/>
    <w:rsid w:val="00C00888"/>
    <w:rsid w:val="00C00DCC"/>
    <w:rsid w:val="00C01092"/>
    <w:rsid w:val="00C069BE"/>
    <w:rsid w:val="00C126FD"/>
    <w:rsid w:val="00C154B4"/>
    <w:rsid w:val="00C2161A"/>
    <w:rsid w:val="00C24C78"/>
    <w:rsid w:val="00C259ED"/>
    <w:rsid w:val="00C26874"/>
    <w:rsid w:val="00C31B1A"/>
    <w:rsid w:val="00C63E97"/>
    <w:rsid w:val="00C647F1"/>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10D5"/>
    <w:rsid w:val="00D02484"/>
    <w:rsid w:val="00D03206"/>
    <w:rsid w:val="00D03CA4"/>
    <w:rsid w:val="00D07E29"/>
    <w:rsid w:val="00D22059"/>
    <w:rsid w:val="00D33088"/>
    <w:rsid w:val="00D35636"/>
    <w:rsid w:val="00D373AD"/>
    <w:rsid w:val="00D4068A"/>
    <w:rsid w:val="00D451F1"/>
    <w:rsid w:val="00D46F88"/>
    <w:rsid w:val="00D54972"/>
    <w:rsid w:val="00D613B8"/>
    <w:rsid w:val="00D762EF"/>
    <w:rsid w:val="00D83654"/>
    <w:rsid w:val="00D85464"/>
    <w:rsid w:val="00D86F84"/>
    <w:rsid w:val="00D96E30"/>
    <w:rsid w:val="00DA1110"/>
    <w:rsid w:val="00DB07B1"/>
    <w:rsid w:val="00DB72C5"/>
    <w:rsid w:val="00DD05F0"/>
    <w:rsid w:val="00DD0CAB"/>
    <w:rsid w:val="00DF09DF"/>
    <w:rsid w:val="00DF679A"/>
    <w:rsid w:val="00E017AB"/>
    <w:rsid w:val="00E1262B"/>
    <w:rsid w:val="00E13916"/>
    <w:rsid w:val="00E13BD9"/>
    <w:rsid w:val="00E1595B"/>
    <w:rsid w:val="00E2024A"/>
    <w:rsid w:val="00E21A5F"/>
    <w:rsid w:val="00E2553E"/>
    <w:rsid w:val="00E276DF"/>
    <w:rsid w:val="00E348B3"/>
    <w:rsid w:val="00E412D9"/>
    <w:rsid w:val="00E44FA2"/>
    <w:rsid w:val="00E45794"/>
    <w:rsid w:val="00E5732F"/>
    <w:rsid w:val="00E82C78"/>
    <w:rsid w:val="00E925DA"/>
    <w:rsid w:val="00E933F8"/>
    <w:rsid w:val="00EA7271"/>
    <w:rsid w:val="00EA7E6E"/>
    <w:rsid w:val="00EB31CC"/>
    <w:rsid w:val="00EB3F21"/>
    <w:rsid w:val="00EC0BF2"/>
    <w:rsid w:val="00EC1777"/>
    <w:rsid w:val="00ED3100"/>
    <w:rsid w:val="00ED4C4E"/>
    <w:rsid w:val="00EE7185"/>
    <w:rsid w:val="00EF4A3C"/>
    <w:rsid w:val="00EF7A64"/>
    <w:rsid w:val="00F04553"/>
    <w:rsid w:val="00F14052"/>
    <w:rsid w:val="00F1621C"/>
    <w:rsid w:val="00F1656A"/>
    <w:rsid w:val="00F20636"/>
    <w:rsid w:val="00F35D3B"/>
    <w:rsid w:val="00F373EB"/>
    <w:rsid w:val="00F5219E"/>
    <w:rsid w:val="00F53D06"/>
    <w:rsid w:val="00F63E88"/>
    <w:rsid w:val="00F653B3"/>
    <w:rsid w:val="00F721AD"/>
    <w:rsid w:val="00F764C0"/>
    <w:rsid w:val="00F8505C"/>
    <w:rsid w:val="00F9743F"/>
    <w:rsid w:val="00FA1486"/>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D3B4FC0"/>
  <w15:chartTrackingRefBased/>
  <w15:docId w15:val="{8A9D0F33-D116-4B92-B712-7F9C5DAA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00"/>
    <w:pPr>
      <w:spacing w:after="0" w:line="320" w:lineRule="exact"/>
    </w:pPr>
    <w:rPr>
      <w:rFonts w:ascii="Arial" w:eastAsia="Times New Roman" w:hAnsi="Arial" w:cs="Times New Roman"/>
      <w:color w:val="auto"/>
      <w:szCs w:val="20"/>
      <w:lang w:val="en-GB"/>
    </w:rPr>
  </w:style>
  <w:style w:type="paragraph" w:styleId="Heading1">
    <w:name w:val="heading 1"/>
    <w:basedOn w:val="Normal"/>
    <w:next w:val="Normal"/>
    <w:link w:val="Heading1Char"/>
    <w:uiPriority w:val="9"/>
    <w:qFormat/>
    <w:rsid w:val="001365E6"/>
    <w:pPr>
      <w:spacing w:before="2400" w:line="320" w:lineRule="atLeast"/>
      <w:outlineLvl w:val="0"/>
    </w:pPr>
    <w:rPr>
      <w:rFonts w:ascii="FS Me" w:hAnsi="FS Me"/>
      <w:noProof/>
      <w:color w:val="006699"/>
      <w:sz w:val="48"/>
      <w:szCs w:val="48"/>
    </w:rPr>
  </w:style>
  <w:style w:type="paragraph" w:styleId="Heading2">
    <w:name w:val="heading 2"/>
    <w:basedOn w:val="Heading1"/>
    <w:next w:val="Normal"/>
    <w:link w:val="Heading2Char"/>
    <w:autoRedefine/>
    <w:uiPriority w:val="9"/>
    <w:unhideWhenUsed/>
    <w:qFormat/>
    <w:rsid w:val="001701A7"/>
    <w:pPr>
      <w:spacing w:before="0"/>
      <w:ind w:right="317"/>
      <w:outlineLvl w:val="1"/>
    </w:pPr>
    <w:rPr>
      <w:rFonts w:ascii="Arial" w:hAnsi="Arial" w:cs="Arial"/>
      <w:b/>
      <w:bCs/>
      <w:color w:val="000000" w:themeColor="text1"/>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BC7AFB"/>
    <w:pPr>
      <w:spacing w:after="240"/>
      <w:outlineLvl w:val="3"/>
    </w:pPr>
    <w:rPr>
      <w:rFonts w:ascii="FS Me" w:hAnsi="FS Me"/>
      <w:b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E6"/>
    <w:rPr>
      <w:rFonts w:ascii="FS Me" w:eastAsia="Times New Roman" w:hAnsi="FS Me" w:cs="Times New Roman"/>
      <w:noProof/>
      <w:color w:val="006699"/>
      <w:sz w:val="48"/>
      <w:szCs w:val="48"/>
      <w:lang w:val="en-GB"/>
    </w:rPr>
  </w:style>
  <w:style w:type="character" w:customStyle="1" w:styleId="Heading2Char">
    <w:name w:val="Heading 2 Char"/>
    <w:basedOn w:val="DefaultParagraphFont"/>
    <w:link w:val="Heading2"/>
    <w:uiPriority w:val="9"/>
    <w:rsid w:val="001701A7"/>
    <w:rPr>
      <w:rFonts w:ascii="Arial" w:eastAsia="Times New Roman" w:hAnsi="Arial" w:cs="Arial"/>
      <w:b/>
      <w:bCs/>
      <w:noProof/>
      <w:color w:val="000000" w:themeColor="text1"/>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BC7AFB"/>
    <w:rPr>
      <w:rFonts w:ascii="FS Me" w:eastAsia="Times New Roman" w:hAnsi="FS Me" w:cs="Times New Roman"/>
      <w:bCs/>
      <w:color w:val="404040" w:themeColor="text1" w:themeTint="BF"/>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7E24E0"/>
    <w:pPr>
      <w:spacing w:after="240" w:line="240" w:lineRule="auto"/>
    </w:pPr>
    <w:rPr>
      <w:rFonts w:cs="Arial"/>
      <w:bCs/>
      <w:color w:val="000000" w:themeColor="text1"/>
      <w:sz w:val="40"/>
      <w:szCs w:val="40"/>
    </w:rPr>
  </w:style>
  <w:style w:type="character" w:customStyle="1" w:styleId="TitleChar">
    <w:name w:val="Title Char"/>
    <w:basedOn w:val="DefaultParagraphFont"/>
    <w:link w:val="Title"/>
    <w:uiPriority w:val="10"/>
    <w:rsid w:val="007E24E0"/>
    <w:rPr>
      <w:rFonts w:ascii="Arial" w:eastAsia="Times New Roman" w:hAnsi="Arial" w:cs="Arial"/>
      <w:bCs/>
      <w:color w:val="000000" w:themeColor="text1"/>
      <w:sz w:val="40"/>
      <w:szCs w:val="40"/>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ED3100"/>
    <w:pPr>
      <w:spacing w:after="240"/>
    </w:pPr>
    <w:rPr>
      <w:rFonts w:ascii="FS Me Light" w:hAnsi="FS Me Light"/>
      <w:color w:val="404040" w:themeColor="text1" w:themeTint="BF"/>
      <w:szCs w:val="24"/>
    </w:rPr>
  </w:style>
  <w:style w:type="character" w:customStyle="1" w:styleId="BodyTextChar">
    <w:name w:val="Body Text Char"/>
    <w:basedOn w:val="DefaultParagraphFont"/>
    <w:link w:val="BodyText"/>
    <w:rsid w:val="00ED3100"/>
    <w:rPr>
      <w:rFonts w:eastAsia="Times New Roman" w:cs="Times New Roman"/>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5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hAnsi="Times New Roman"/>
      <w:lang w:eastAsia="en-GB"/>
    </w:rPr>
  </w:style>
  <w:style w:type="paragraph" w:styleId="NoteHeading">
    <w:name w:val="Note Heading"/>
    <w:basedOn w:val="Normal"/>
    <w:next w:val="Normal"/>
    <w:link w:val="NoteHeadingChar"/>
    <w:uiPriority w:val="31"/>
    <w:unhideWhenUsed/>
    <w:rsid w:val="00CD71F6"/>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semiHidden/>
    <w:rsid w:val="00ED3100"/>
    <w:rPr>
      <w:noProof w:val="0"/>
      <w:sz w:val="16"/>
      <w:lang w:val="en-GB"/>
    </w:rPr>
  </w:style>
  <w:style w:type="paragraph" w:styleId="CommentText">
    <w:name w:val="annotation text"/>
    <w:basedOn w:val="Normal"/>
    <w:link w:val="CommentTextChar"/>
    <w:semiHidden/>
    <w:rsid w:val="00ED3100"/>
    <w:rPr>
      <w:sz w:val="20"/>
    </w:rPr>
  </w:style>
  <w:style w:type="character" w:customStyle="1" w:styleId="CommentTextChar">
    <w:name w:val="Comment Text Char"/>
    <w:basedOn w:val="DefaultParagraphFont"/>
    <w:link w:val="CommentText"/>
    <w:semiHidden/>
    <w:rsid w:val="00ED3100"/>
    <w:rPr>
      <w:rFonts w:ascii="Arial" w:eastAsia="Times New Roman" w:hAnsi="Arial" w:cs="Times New Roman"/>
      <w:color w:val="auto"/>
      <w:sz w:val="20"/>
      <w:szCs w:val="20"/>
      <w:lang w:val="en-GB"/>
    </w:rPr>
  </w:style>
  <w:style w:type="paragraph" w:customStyle="1" w:styleId="xxmsonormal">
    <w:name w:val="x_xmsonormal"/>
    <w:basedOn w:val="Normal"/>
    <w:rsid w:val="00ED3100"/>
    <w:pPr>
      <w:spacing w:line="240" w:lineRule="auto"/>
    </w:pPr>
    <w:rPr>
      <w:rFonts w:ascii="Calibri" w:eastAsiaTheme="minorHAnsi" w:hAnsi="Calibri" w:cs="Calibri"/>
      <w:sz w:val="22"/>
      <w:szCs w:val="22"/>
      <w:lang w:eastAsia="en-GB"/>
    </w:rPr>
  </w:style>
  <w:style w:type="paragraph" w:customStyle="1" w:styleId="BasicParagraph">
    <w:name w:val="[Basic Paragraph]"/>
    <w:basedOn w:val="Normal"/>
    <w:uiPriority w:val="99"/>
    <w:rsid w:val="001057D1"/>
    <w:pPr>
      <w:autoSpaceDE w:val="0"/>
      <w:autoSpaceDN w:val="0"/>
      <w:adjustRightInd w:val="0"/>
      <w:spacing w:line="288" w:lineRule="auto"/>
      <w:textAlignment w:val="center"/>
    </w:pPr>
    <w:rPr>
      <w:rFonts w:ascii="Minion Pro" w:eastAsiaTheme="minorHAnsi" w:hAnsi="Minion Pro" w:cs="Minion Pro"/>
      <w:color w:val="000000"/>
      <w:szCs w:val="24"/>
    </w:rPr>
  </w:style>
  <w:style w:type="paragraph" w:styleId="DocumentMap">
    <w:name w:val="Document Map"/>
    <w:basedOn w:val="Normal"/>
    <w:link w:val="DocumentMapChar"/>
    <w:semiHidden/>
    <w:rsid w:val="008C5873"/>
    <w:pPr>
      <w:shd w:val="clear" w:color="auto" w:fill="000080"/>
    </w:pPr>
    <w:rPr>
      <w:rFonts w:ascii="Tahoma" w:hAnsi="Tahoma"/>
    </w:rPr>
  </w:style>
  <w:style w:type="character" w:customStyle="1" w:styleId="DocumentMapChar">
    <w:name w:val="Document Map Char"/>
    <w:basedOn w:val="DefaultParagraphFont"/>
    <w:link w:val="DocumentMap"/>
    <w:semiHidden/>
    <w:rsid w:val="008C5873"/>
    <w:rPr>
      <w:rFonts w:ascii="Tahoma" w:eastAsia="Times New Roman" w:hAnsi="Tahoma" w:cs="Times New Roman"/>
      <w:color w:val="auto"/>
      <w:szCs w:val="20"/>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grants@arts.wales" TargetMode="External"/><Relationship Id="rId2" Type="http://schemas.openxmlformats.org/officeDocument/2006/relationships/customXml" Target="../customXml/item2.xml"/><Relationship Id="rId16" Type="http://schemas.openxmlformats.org/officeDocument/2006/relationships/hyperlink" Target="mailto:grants@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ants@arts.w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news-jobs-opportunities/arts-council-wales-respond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916217A0-5E51-430C-AA9E-9875EBBD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5B6EB-1906-4B57-98EF-8954549A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19</cp:revision>
  <cp:lastPrinted>2019-10-17T11:07:00Z</cp:lastPrinted>
  <dcterms:created xsi:type="dcterms:W3CDTF">2020-04-14T11:40:00Z</dcterms:created>
  <dcterms:modified xsi:type="dcterms:W3CDTF">2020-04-22T14:31:00Z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